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D0" w:rsidRDefault="001D3FD0" w:rsidP="001D3FD0">
      <w:pPr>
        <w:spacing w:line="140" w:lineRule="exact"/>
        <w:rPr>
          <w:rFonts w:eastAsia="等线"/>
          <w:b/>
        </w:rPr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140" w:lineRule="exact"/>
      </w:pPr>
    </w:p>
    <w:p w:rsidR="001D3FD0" w:rsidRDefault="001D3FD0" w:rsidP="001D3FD0">
      <w:pPr>
        <w:spacing w:line="200" w:lineRule="exact"/>
      </w:pPr>
    </w:p>
    <w:p w:rsidR="001D3FD0" w:rsidRDefault="00EA41A2" w:rsidP="001D3FD0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上外科</w:t>
      </w:r>
      <w:r w:rsidR="001D3FD0">
        <w:rPr>
          <w:rFonts w:ascii="仿宋" w:eastAsia="仿宋" w:hAnsi="仿宋" w:hint="eastAsia"/>
          <w:sz w:val="32"/>
          <w:szCs w:val="32"/>
        </w:rPr>
        <w:t>〔2018〕</w:t>
      </w:r>
      <w:r w:rsidR="00240316">
        <w:rPr>
          <w:rFonts w:ascii="仿宋" w:eastAsia="仿宋" w:hAnsi="仿宋" w:hint="eastAsia"/>
          <w:sz w:val="32"/>
          <w:szCs w:val="32"/>
        </w:rPr>
        <w:t>8</w:t>
      </w:r>
      <w:r w:rsidR="001D3FD0">
        <w:rPr>
          <w:rFonts w:ascii="仿宋" w:eastAsia="仿宋" w:hAnsi="仿宋" w:hint="eastAsia"/>
          <w:sz w:val="32"/>
          <w:szCs w:val="32"/>
        </w:rPr>
        <w:t>号                签发人：</w:t>
      </w:r>
      <w:r w:rsidR="00240316">
        <w:rPr>
          <w:rFonts w:ascii="仿宋" w:eastAsia="仿宋" w:hAnsi="仿宋" w:hint="eastAsia"/>
          <w:sz w:val="32"/>
          <w:szCs w:val="32"/>
        </w:rPr>
        <w:t>李岩松</w:t>
      </w:r>
    </w:p>
    <w:p w:rsidR="001D3FD0" w:rsidRDefault="001D3FD0" w:rsidP="001D3FD0">
      <w:pPr>
        <w:spacing w:line="440" w:lineRule="exact"/>
        <w:jc w:val="left"/>
        <w:rPr>
          <w:b/>
          <w:sz w:val="28"/>
          <w:szCs w:val="28"/>
        </w:rPr>
      </w:pPr>
    </w:p>
    <w:p w:rsidR="001D3FD0" w:rsidRDefault="001D3FD0" w:rsidP="001D3FD0">
      <w:pPr>
        <w:spacing w:line="440" w:lineRule="exact"/>
        <w:jc w:val="left"/>
        <w:rPr>
          <w:b/>
          <w:sz w:val="28"/>
          <w:szCs w:val="28"/>
        </w:rPr>
      </w:pPr>
    </w:p>
    <w:p w:rsidR="001D3FD0" w:rsidRDefault="001D3FD0" w:rsidP="001D3FD0">
      <w:pPr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关于印发《上海外国语大学研究生优秀科研成果奖励办法》的通知</w:t>
      </w:r>
    </w:p>
    <w:p w:rsidR="001D3FD0" w:rsidRDefault="001D3FD0" w:rsidP="001D3FD0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610044" w:rsidRDefault="00610044" w:rsidP="00610044">
      <w:pPr>
        <w:spacing w:line="60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各单位：</w:t>
      </w:r>
    </w:p>
    <w:p w:rsidR="00610044" w:rsidRDefault="00610044" w:rsidP="00610044">
      <w:pPr>
        <w:spacing w:line="600" w:lineRule="exact"/>
        <w:ind w:rightChars="-162" w:right="-3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《上海外国语大学研究生优秀科研成果过奖励办法》已经2018年第十九次校长办公会议审议通过，现予公布，自2018年9月10日起施行。</w:t>
      </w:r>
    </w:p>
    <w:p w:rsidR="00610044" w:rsidRDefault="00610044" w:rsidP="00610044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610044" w:rsidRDefault="00610044" w:rsidP="00610044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</w:p>
    <w:p w:rsidR="00610044" w:rsidRDefault="00610044" w:rsidP="00610044">
      <w:pPr>
        <w:spacing w:line="600" w:lineRule="exact"/>
        <w:ind w:rightChars="-162" w:right="-340"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附件：《上海外国语大学研究生优秀科研成果奖励办法》</w:t>
      </w:r>
    </w:p>
    <w:p w:rsidR="00610044" w:rsidRDefault="00610044" w:rsidP="00610044">
      <w:pPr>
        <w:spacing w:line="600" w:lineRule="exact"/>
        <w:ind w:rightChars="-162" w:right="-340"/>
        <w:jc w:val="center"/>
        <w:rPr>
          <w:rFonts w:ascii="仿宋" w:eastAsia="仿宋" w:hAnsi="仿宋"/>
          <w:b/>
          <w:sz w:val="32"/>
          <w:szCs w:val="32"/>
        </w:rPr>
      </w:pPr>
    </w:p>
    <w:p w:rsidR="00610044" w:rsidRDefault="00610044" w:rsidP="00610044">
      <w:pPr>
        <w:spacing w:line="600" w:lineRule="exact"/>
        <w:ind w:right="640" w:firstLineChars="200" w:firstLine="640"/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上海外国语大学</w:t>
      </w:r>
    </w:p>
    <w:p w:rsidR="001D3FD0" w:rsidRDefault="00610044" w:rsidP="00610044">
      <w:pPr>
        <w:spacing w:line="600" w:lineRule="exact"/>
        <w:ind w:firstLineChars="1700" w:firstLine="5440"/>
        <w:rPr>
          <w:rFonts w:eastAsia="黑体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2018年9月10日</w:t>
      </w:r>
      <w:r w:rsidR="001D3FD0">
        <w:rPr>
          <w:rFonts w:eastAsia="黑体"/>
          <w:sz w:val="28"/>
          <w:szCs w:val="28"/>
        </w:rPr>
        <w:br w:type="page"/>
      </w:r>
    </w:p>
    <w:p w:rsidR="001D3FD0" w:rsidRDefault="001D3FD0" w:rsidP="001D3FD0">
      <w:pPr>
        <w:spacing w:line="400" w:lineRule="exact"/>
        <w:rPr>
          <w:rFonts w:ascii="宋体" w:eastAsia="宋体" w:hAnsi="宋体"/>
          <w:b/>
          <w:sz w:val="28"/>
          <w:szCs w:val="28"/>
        </w:rPr>
      </w:pPr>
    </w:p>
    <w:p w:rsidR="001D3FD0" w:rsidRDefault="001D3FD0" w:rsidP="001D3FD0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1D3FD0">
        <w:rPr>
          <w:rFonts w:ascii="宋体" w:eastAsia="宋体" w:hAnsi="宋体" w:hint="eastAsia"/>
          <w:b/>
          <w:sz w:val="28"/>
          <w:szCs w:val="28"/>
        </w:rPr>
        <w:t>附件</w:t>
      </w:r>
    </w:p>
    <w:p w:rsidR="001D3FD0" w:rsidRPr="001D3FD0" w:rsidRDefault="001D3FD0" w:rsidP="001D3FD0">
      <w:pPr>
        <w:spacing w:line="400" w:lineRule="exact"/>
        <w:rPr>
          <w:rFonts w:ascii="宋体" w:eastAsia="宋体" w:hAnsi="宋体"/>
          <w:b/>
          <w:sz w:val="28"/>
          <w:szCs w:val="28"/>
        </w:rPr>
      </w:pPr>
    </w:p>
    <w:p w:rsidR="006F2E24" w:rsidRPr="001D3FD0" w:rsidRDefault="006F2E24" w:rsidP="001D3FD0">
      <w:pPr>
        <w:spacing w:line="400" w:lineRule="exact"/>
        <w:jc w:val="center"/>
        <w:rPr>
          <w:rFonts w:ascii="华文新魏" w:eastAsia="华文新魏" w:hAnsi="宋体"/>
          <w:sz w:val="32"/>
          <w:szCs w:val="32"/>
        </w:rPr>
      </w:pPr>
      <w:r w:rsidRPr="001D3FD0">
        <w:rPr>
          <w:rFonts w:ascii="华文新魏" w:eastAsia="华文新魏" w:hAnsi="宋体" w:hint="eastAsia"/>
          <w:sz w:val="32"/>
          <w:szCs w:val="32"/>
        </w:rPr>
        <w:t>上海</w:t>
      </w:r>
      <w:r w:rsidR="00CC22D9" w:rsidRPr="001D3FD0">
        <w:rPr>
          <w:rFonts w:ascii="华文新魏" w:eastAsia="华文新魏" w:hAnsi="宋体" w:hint="eastAsia"/>
          <w:sz w:val="32"/>
          <w:szCs w:val="32"/>
        </w:rPr>
        <w:t>外国语大学</w:t>
      </w:r>
      <w:r w:rsidRPr="001D3FD0">
        <w:rPr>
          <w:rFonts w:ascii="华文新魏" w:eastAsia="华文新魏" w:hAnsi="宋体" w:hint="eastAsia"/>
          <w:sz w:val="32"/>
          <w:szCs w:val="32"/>
        </w:rPr>
        <w:t>研究生优秀科研成果奖励办法</w:t>
      </w:r>
    </w:p>
    <w:p w:rsidR="006F2E24" w:rsidRPr="00AE23B0" w:rsidRDefault="006F2E24" w:rsidP="009967DD">
      <w:pPr>
        <w:spacing w:line="400" w:lineRule="exact"/>
        <w:jc w:val="center"/>
        <w:rPr>
          <w:rFonts w:ascii="华文新魏" w:eastAsia="华文新魏" w:hAnsi="宋体"/>
          <w:sz w:val="24"/>
          <w:szCs w:val="24"/>
        </w:rPr>
      </w:pPr>
      <w:r w:rsidRPr="00AE23B0">
        <w:rPr>
          <w:rFonts w:ascii="华文新魏" w:eastAsia="华文新魏" w:hAnsi="宋体" w:hint="eastAsia"/>
          <w:sz w:val="24"/>
          <w:szCs w:val="24"/>
        </w:rPr>
        <w:t>上</w:t>
      </w:r>
      <w:r w:rsidR="00CC22D9" w:rsidRPr="00AE23B0">
        <w:rPr>
          <w:rFonts w:ascii="华文新魏" w:eastAsia="华文新魏" w:hAnsi="宋体" w:hint="eastAsia"/>
          <w:sz w:val="24"/>
          <w:szCs w:val="24"/>
        </w:rPr>
        <w:t>外</w:t>
      </w:r>
      <w:r w:rsidR="004029DE" w:rsidRPr="00AE23B0">
        <w:rPr>
          <w:rFonts w:ascii="华文新魏" w:eastAsia="华文新魏" w:hAnsi="宋体" w:hint="eastAsia"/>
          <w:sz w:val="24"/>
          <w:szCs w:val="24"/>
        </w:rPr>
        <w:t>科</w:t>
      </w:r>
      <w:r w:rsidRPr="00AE23B0">
        <w:rPr>
          <w:rFonts w:ascii="华文新魏" w:eastAsia="华文新魏" w:hAnsi="宋体" w:hint="eastAsia"/>
          <w:sz w:val="24"/>
          <w:szCs w:val="24"/>
        </w:rPr>
        <w:t xml:space="preserve"> [201</w:t>
      </w:r>
      <w:r w:rsidR="00CC22D9" w:rsidRPr="00AE23B0">
        <w:rPr>
          <w:rFonts w:ascii="华文新魏" w:eastAsia="华文新魏" w:hAnsi="宋体" w:hint="eastAsia"/>
          <w:sz w:val="24"/>
          <w:szCs w:val="24"/>
        </w:rPr>
        <w:t>8</w:t>
      </w:r>
      <w:r w:rsidRPr="00AE23B0">
        <w:rPr>
          <w:rFonts w:ascii="华文新魏" w:eastAsia="华文新魏" w:hAnsi="宋体" w:hint="eastAsia"/>
          <w:sz w:val="24"/>
          <w:szCs w:val="24"/>
        </w:rPr>
        <w:t>]</w:t>
      </w:r>
      <w:r w:rsidR="00610044">
        <w:rPr>
          <w:rFonts w:ascii="华文新魏" w:eastAsia="华文新魏" w:hAnsi="宋体" w:hint="eastAsia"/>
          <w:sz w:val="24"/>
          <w:szCs w:val="24"/>
        </w:rPr>
        <w:t>8</w:t>
      </w:r>
      <w:r w:rsidRPr="00AE23B0">
        <w:rPr>
          <w:rFonts w:ascii="华文新魏" w:eastAsia="华文新魏" w:hAnsi="宋体" w:hint="eastAsia"/>
          <w:sz w:val="24"/>
          <w:szCs w:val="24"/>
        </w:rPr>
        <w:t>号</w:t>
      </w:r>
    </w:p>
    <w:p w:rsidR="00240316" w:rsidRPr="00240316" w:rsidRDefault="00240316" w:rsidP="00240316">
      <w:pPr>
        <w:spacing w:line="400" w:lineRule="exact"/>
        <w:jc w:val="center"/>
        <w:rPr>
          <w:rFonts w:ascii="华文新魏" w:eastAsia="华文新魏" w:hAnsi="宋体"/>
          <w:sz w:val="24"/>
          <w:szCs w:val="24"/>
        </w:rPr>
      </w:pPr>
      <w:r w:rsidRPr="00240316">
        <w:rPr>
          <w:rFonts w:ascii="华文新魏" w:eastAsia="华文新魏" w:hAnsi="宋体" w:hint="eastAsia"/>
          <w:sz w:val="24"/>
          <w:szCs w:val="24"/>
        </w:rPr>
        <w:t>（经2018年第十九次校长办公会议审议通过）</w:t>
      </w:r>
    </w:p>
    <w:p w:rsidR="009967DD" w:rsidRPr="00240316" w:rsidRDefault="009967DD" w:rsidP="007E0EBF">
      <w:pPr>
        <w:pStyle w:val="Default"/>
        <w:spacing w:line="400" w:lineRule="exact"/>
        <w:jc w:val="both"/>
        <w:rPr>
          <w:rFonts w:hAnsi="宋体"/>
          <w:color w:val="000000" w:themeColor="text1"/>
        </w:rPr>
      </w:pPr>
    </w:p>
    <w:p w:rsidR="009967DD" w:rsidRPr="00E109D8" w:rsidRDefault="009967DD" w:rsidP="009967DD">
      <w:pPr>
        <w:pStyle w:val="a4"/>
        <w:numPr>
          <w:ilvl w:val="0"/>
          <w:numId w:val="3"/>
        </w:numPr>
        <w:spacing w:line="400" w:lineRule="exact"/>
        <w:ind w:firstLineChars="0"/>
        <w:jc w:val="center"/>
        <w:rPr>
          <w:rFonts w:eastAsia="黑体"/>
          <w:b w:val="0"/>
          <w:bCs/>
          <w:sz w:val="24"/>
          <w:szCs w:val="24"/>
        </w:rPr>
      </w:pPr>
      <w:r w:rsidRPr="00E109D8">
        <w:rPr>
          <w:rFonts w:eastAsia="黑体" w:hint="eastAsia"/>
          <w:b w:val="0"/>
          <w:bCs/>
          <w:sz w:val="24"/>
          <w:szCs w:val="24"/>
        </w:rPr>
        <w:t>总则</w:t>
      </w:r>
    </w:p>
    <w:p w:rsidR="009967DD" w:rsidRPr="007E0EBF" w:rsidRDefault="009967DD" w:rsidP="007E0EBF">
      <w:pPr>
        <w:pStyle w:val="Default"/>
        <w:spacing w:line="400" w:lineRule="exact"/>
        <w:jc w:val="both"/>
        <w:rPr>
          <w:rFonts w:hAnsi="宋体"/>
          <w:color w:val="000000" w:themeColor="text1"/>
        </w:rPr>
      </w:pPr>
    </w:p>
    <w:p w:rsidR="009967DD" w:rsidRPr="006A0935" w:rsidRDefault="009967DD" w:rsidP="006E70E6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</w:t>
      </w:r>
      <w:r w:rsidRPr="006F2E24">
        <w:rPr>
          <w:rFonts w:hint="eastAsia"/>
          <w:color w:val="000000" w:themeColor="text1"/>
        </w:rPr>
        <w:t>为进一步增强我校研究生的创新意识，调动研究生从事科研活动的积极性，鼓励研究生积极承担和参与国家级和省部级重大科研项目的研究，</w:t>
      </w:r>
      <w:r w:rsidR="00CC463C">
        <w:rPr>
          <w:rFonts w:hint="eastAsia"/>
          <w:color w:val="000000" w:themeColor="text1"/>
        </w:rPr>
        <w:t>产出</w:t>
      </w:r>
      <w:r w:rsidR="00C50140">
        <w:rPr>
          <w:rFonts w:hint="eastAsia"/>
          <w:color w:val="000000" w:themeColor="text1"/>
        </w:rPr>
        <w:t>更多</w:t>
      </w:r>
      <w:r w:rsidR="00CC463C">
        <w:rPr>
          <w:rFonts w:hint="eastAsia"/>
          <w:color w:val="000000" w:themeColor="text1"/>
        </w:rPr>
        <w:t>高水平科研成果</w:t>
      </w:r>
      <w:r w:rsidR="00CC463C" w:rsidRPr="006F2E24">
        <w:rPr>
          <w:rFonts w:hint="eastAsia"/>
          <w:color w:val="000000" w:themeColor="text1"/>
        </w:rPr>
        <w:t>，</w:t>
      </w:r>
      <w:r w:rsidR="00CC463C">
        <w:rPr>
          <w:rFonts w:hint="eastAsia"/>
          <w:color w:val="000000" w:themeColor="text1"/>
        </w:rPr>
        <w:t>全面</w:t>
      </w:r>
      <w:r w:rsidR="00CC463C" w:rsidRPr="006F2E24">
        <w:rPr>
          <w:rFonts w:hint="eastAsia"/>
          <w:color w:val="000000" w:themeColor="text1"/>
        </w:rPr>
        <w:t>提升研究生培养质量</w:t>
      </w:r>
      <w:r w:rsidRPr="006F2E24">
        <w:rPr>
          <w:rFonts w:hint="eastAsia"/>
          <w:color w:val="000000" w:themeColor="text1"/>
        </w:rPr>
        <w:t>，扩大我校研究生</w:t>
      </w:r>
      <w:r w:rsidR="00CC463C">
        <w:rPr>
          <w:rFonts w:hint="eastAsia"/>
          <w:color w:val="000000" w:themeColor="text1"/>
        </w:rPr>
        <w:t>教育</w:t>
      </w:r>
      <w:r w:rsidRPr="006F2E24">
        <w:rPr>
          <w:rFonts w:hint="eastAsia"/>
          <w:color w:val="000000" w:themeColor="text1"/>
        </w:rPr>
        <w:t>在国内外教育界的影响，</w:t>
      </w:r>
      <w:r w:rsidR="00CC463C">
        <w:rPr>
          <w:rFonts w:hint="eastAsia"/>
          <w:color w:val="000000" w:themeColor="text1"/>
        </w:rPr>
        <w:t>学校决定</w:t>
      </w:r>
      <w:r w:rsidR="00F3187B">
        <w:rPr>
          <w:rFonts w:hint="eastAsia"/>
          <w:color w:val="000000" w:themeColor="text1"/>
        </w:rPr>
        <w:t>对我校研究生优秀科研成果进行奖励</w:t>
      </w:r>
      <w:r w:rsidRPr="006A0935">
        <w:rPr>
          <w:rFonts w:ascii="Times New Roman" w:hAnsi="Times New Roman" w:hint="eastAsia"/>
          <w:color w:val="000000"/>
        </w:rPr>
        <w:t>。</w:t>
      </w:r>
    </w:p>
    <w:p w:rsidR="003125CE" w:rsidRDefault="003125CE" w:rsidP="006E70E6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rFonts w:ascii="Times New Roman" w:hAnsi="Times New Roman"/>
          <w:color w:val="000000"/>
        </w:rPr>
      </w:pPr>
      <w:r w:rsidRPr="003125CE">
        <w:rPr>
          <w:rFonts w:ascii="Times New Roman" w:hAnsi="Times New Roman" w:hint="eastAsia"/>
          <w:color w:val="000000"/>
        </w:rPr>
        <w:t xml:space="preserve"> </w:t>
      </w:r>
      <w:r w:rsidR="00B60D63">
        <w:rPr>
          <w:rFonts w:ascii="Times New Roman" w:hAnsi="Times New Roman" w:hint="eastAsia"/>
          <w:color w:val="000000"/>
        </w:rPr>
        <w:t>上海外国语大学</w:t>
      </w:r>
      <w:r w:rsidRPr="003125CE">
        <w:rPr>
          <w:rFonts w:ascii="Times New Roman" w:hAnsi="Times New Roman" w:hint="eastAsia"/>
          <w:color w:val="000000"/>
        </w:rPr>
        <w:t>研究生优秀科研成果</w:t>
      </w:r>
      <w:r w:rsidR="00B60D63">
        <w:rPr>
          <w:rFonts w:ascii="Times New Roman" w:hAnsi="Times New Roman" w:hint="eastAsia"/>
          <w:color w:val="000000"/>
        </w:rPr>
        <w:t>的具体</w:t>
      </w:r>
      <w:r w:rsidRPr="003125CE">
        <w:rPr>
          <w:rFonts w:ascii="Times New Roman" w:hAnsi="Times New Roman" w:hint="eastAsia"/>
          <w:color w:val="000000"/>
        </w:rPr>
        <w:t>奖励</w:t>
      </w:r>
      <w:r>
        <w:rPr>
          <w:rFonts w:ascii="Times New Roman" w:hAnsi="Times New Roman" w:hint="eastAsia"/>
          <w:color w:val="000000"/>
        </w:rPr>
        <w:t>范围和标准</w:t>
      </w:r>
      <w:r w:rsidRPr="003125CE">
        <w:rPr>
          <w:rFonts w:ascii="Times New Roman" w:hAnsi="Times New Roman" w:hint="eastAsia"/>
          <w:color w:val="000000"/>
        </w:rPr>
        <w:t>参照《上海外国语大学科研奖励办法（试行）》（上外科〔</w:t>
      </w:r>
      <w:r w:rsidRPr="003125CE">
        <w:rPr>
          <w:rFonts w:ascii="Times New Roman" w:hAnsi="Times New Roman" w:hint="eastAsia"/>
          <w:color w:val="000000"/>
        </w:rPr>
        <w:t>2018</w:t>
      </w:r>
      <w:r w:rsidRPr="003125CE">
        <w:rPr>
          <w:rFonts w:ascii="Times New Roman" w:hAnsi="Times New Roman" w:hint="eastAsia"/>
          <w:color w:val="000000"/>
        </w:rPr>
        <w:t>〕</w:t>
      </w:r>
      <w:r w:rsidRPr="003125CE">
        <w:rPr>
          <w:rFonts w:ascii="Times New Roman" w:hAnsi="Times New Roman" w:hint="eastAsia"/>
          <w:color w:val="000000"/>
        </w:rPr>
        <w:t>4</w:t>
      </w:r>
      <w:r w:rsidRPr="003125CE">
        <w:rPr>
          <w:rFonts w:ascii="Times New Roman" w:hAnsi="Times New Roman" w:hint="eastAsia"/>
          <w:color w:val="000000"/>
        </w:rPr>
        <w:t>号）</w:t>
      </w:r>
      <w:r>
        <w:rPr>
          <w:rFonts w:ascii="Times New Roman" w:hAnsi="Times New Roman" w:hint="eastAsia"/>
          <w:color w:val="000000"/>
        </w:rPr>
        <w:t>执行。</w:t>
      </w:r>
    </w:p>
    <w:p w:rsidR="00F3187B" w:rsidRPr="006A0935" w:rsidRDefault="00F3187B" w:rsidP="00F3187B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</w:t>
      </w:r>
      <w:r w:rsidR="00CC463C">
        <w:rPr>
          <w:rFonts w:ascii="Times New Roman" w:hAnsi="Times New Roman" w:hint="eastAsia"/>
          <w:color w:val="000000"/>
        </w:rPr>
        <w:t>奖励</w:t>
      </w:r>
      <w:r>
        <w:rPr>
          <w:rFonts w:ascii="Times New Roman" w:hAnsi="Times New Roman" w:hint="eastAsia"/>
          <w:color w:val="000000"/>
        </w:rPr>
        <w:t>工作由我校科研处归口管</w:t>
      </w:r>
      <w:bookmarkStart w:id="0" w:name="_GoBack"/>
      <w:bookmarkEnd w:id="0"/>
      <w:r>
        <w:rPr>
          <w:rFonts w:ascii="Times New Roman" w:hAnsi="Times New Roman" w:hint="eastAsia"/>
          <w:color w:val="000000"/>
        </w:rPr>
        <w:t>理，研究生院</w:t>
      </w:r>
      <w:r w:rsidRPr="006A0935">
        <w:rPr>
          <w:rFonts w:ascii="Times New Roman" w:hAnsi="Times New Roman" w:hint="eastAsia"/>
          <w:color w:val="000000"/>
        </w:rPr>
        <w:t>协同具体实施，各院系共同参与。为推进</w:t>
      </w:r>
      <w:r>
        <w:rPr>
          <w:rFonts w:ascii="Times New Roman" w:hAnsi="Times New Roman" w:hint="eastAsia"/>
          <w:color w:val="000000"/>
        </w:rPr>
        <w:t>奖励工作的</w:t>
      </w:r>
      <w:r w:rsidRPr="006A0935">
        <w:rPr>
          <w:rFonts w:ascii="Times New Roman" w:hAnsi="Times New Roman" w:hint="eastAsia"/>
          <w:color w:val="000000"/>
        </w:rPr>
        <w:t>落实与管理，特</w:t>
      </w:r>
      <w:r w:rsidR="009A230C">
        <w:rPr>
          <w:rFonts w:ascii="Times New Roman" w:hAnsi="Times New Roman" w:hint="eastAsia"/>
          <w:color w:val="000000"/>
        </w:rPr>
        <w:t>制定</w:t>
      </w:r>
      <w:r w:rsidRPr="006A0935">
        <w:rPr>
          <w:rFonts w:ascii="Times New Roman" w:hAnsi="Times New Roman" w:hint="eastAsia"/>
          <w:color w:val="000000"/>
        </w:rPr>
        <w:t>本办法。</w:t>
      </w:r>
    </w:p>
    <w:p w:rsidR="003125CE" w:rsidRPr="00F3187B" w:rsidRDefault="003125CE" w:rsidP="007E0EBF">
      <w:pPr>
        <w:pStyle w:val="Default"/>
        <w:spacing w:line="400" w:lineRule="exact"/>
        <w:jc w:val="both"/>
        <w:rPr>
          <w:rFonts w:hAnsi="宋体"/>
          <w:color w:val="000000" w:themeColor="text1"/>
        </w:rPr>
      </w:pPr>
    </w:p>
    <w:p w:rsidR="00F5214D" w:rsidRPr="00F5214D" w:rsidRDefault="00F5214D" w:rsidP="00F5214D">
      <w:pPr>
        <w:pStyle w:val="a4"/>
        <w:numPr>
          <w:ilvl w:val="0"/>
          <w:numId w:val="3"/>
        </w:numPr>
        <w:spacing w:line="400" w:lineRule="exact"/>
        <w:ind w:firstLineChars="0"/>
        <w:jc w:val="center"/>
        <w:rPr>
          <w:rFonts w:eastAsia="黑体"/>
          <w:b w:val="0"/>
          <w:bCs/>
          <w:sz w:val="24"/>
          <w:szCs w:val="24"/>
        </w:rPr>
      </w:pPr>
      <w:r w:rsidRPr="00F5214D">
        <w:rPr>
          <w:rFonts w:eastAsia="黑体" w:hint="eastAsia"/>
          <w:b w:val="0"/>
          <w:bCs/>
          <w:sz w:val="24"/>
          <w:szCs w:val="24"/>
        </w:rPr>
        <w:t>奖励对象</w:t>
      </w:r>
      <w:r w:rsidR="00F3187B">
        <w:rPr>
          <w:rFonts w:eastAsia="黑体" w:hint="eastAsia"/>
          <w:b w:val="0"/>
          <w:bCs/>
          <w:sz w:val="24"/>
          <w:szCs w:val="24"/>
        </w:rPr>
        <w:t>与条件</w:t>
      </w:r>
    </w:p>
    <w:p w:rsidR="009967DD" w:rsidRPr="007E0EBF" w:rsidRDefault="009967DD" w:rsidP="007E0EBF">
      <w:pPr>
        <w:pStyle w:val="Default"/>
        <w:spacing w:line="400" w:lineRule="exact"/>
        <w:jc w:val="both"/>
        <w:rPr>
          <w:rFonts w:hAnsi="宋体"/>
          <w:color w:val="000000" w:themeColor="text1"/>
        </w:rPr>
      </w:pPr>
    </w:p>
    <w:p w:rsidR="00F5214D" w:rsidRDefault="00F5214D" w:rsidP="006E70E6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</w:t>
      </w:r>
      <w:r w:rsidR="006F2E24" w:rsidRPr="00F5214D">
        <w:rPr>
          <w:rFonts w:ascii="Times New Roman" w:hAnsi="Times New Roman" w:hint="eastAsia"/>
          <w:color w:val="000000"/>
        </w:rPr>
        <w:t>奖励对象</w:t>
      </w:r>
    </w:p>
    <w:p w:rsidR="006F2E24" w:rsidRPr="00F5214D" w:rsidRDefault="002E6A58" w:rsidP="006E70E6">
      <w:pPr>
        <w:pStyle w:val="a3"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奖励申请人</w:t>
      </w:r>
      <w:r w:rsidR="00F5214D">
        <w:rPr>
          <w:rFonts w:ascii="Times New Roman" w:hAnsi="Times New Roman" w:hint="eastAsia"/>
          <w:color w:val="000000"/>
        </w:rPr>
        <w:t>应</w:t>
      </w:r>
      <w:r w:rsidR="006F2E24" w:rsidRPr="00F5214D">
        <w:rPr>
          <w:rFonts w:ascii="Times New Roman" w:hAnsi="Times New Roman" w:hint="eastAsia"/>
          <w:color w:val="000000"/>
        </w:rPr>
        <w:t>为</w:t>
      </w:r>
      <w:r w:rsidR="00F5214D">
        <w:rPr>
          <w:rFonts w:hint="eastAsia"/>
        </w:rPr>
        <w:t>取得上海外国语大学学籍的</w:t>
      </w:r>
      <w:r w:rsidR="006F2E24" w:rsidRPr="00F5214D">
        <w:rPr>
          <w:rFonts w:ascii="Times New Roman" w:hAnsi="Times New Roman" w:hint="eastAsia"/>
          <w:color w:val="000000"/>
        </w:rPr>
        <w:t>研究生</w:t>
      </w:r>
      <w:r w:rsidR="003125CE">
        <w:rPr>
          <w:rFonts w:ascii="Times New Roman" w:hAnsi="Times New Roman" w:hint="eastAsia"/>
          <w:color w:val="000000"/>
        </w:rPr>
        <w:t>（不包括</w:t>
      </w:r>
      <w:r w:rsidR="003125CE" w:rsidRPr="009A180B">
        <w:rPr>
          <w:rFonts w:hint="eastAsia"/>
        </w:rPr>
        <w:t>本校教职工在职攻读研究生者</w:t>
      </w:r>
      <w:r w:rsidR="003125CE">
        <w:rPr>
          <w:rFonts w:ascii="Times New Roman" w:hAnsi="Times New Roman" w:hint="eastAsia"/>
          <w:color w:val="000000"/>
        </w:rPr>
        <w:t>）</w:t>
      </w:r>
      <w:r w:rsidR="00F5214D">
        <w:rPr>
          <w:rFonts w:ascii="Times New Roman" w:hAnsi="Times New Roman" w:hint="eastAsia"/>
          <w:color w:val="000000"/>
        </w:rPr>
        <w:t>，</w:t>
      </w:r>
      <w:r w:rsidR="006F2E24" w:rsidRPr="00F5214D">
        <w:rPr>
          <w:rFonts w:ascii="Times New Roman" w:hAnsi="Times New Roman" w:hint="eastAsia"/>
          <w:color w:val="000000"/>
        </w:rPr>
        <w:t>以上海</w:t>
      </w:r>
      <w:r w:rsidR="00F5214D">
        <w:rPr>
          <w:rFonts w:ascii="Times New Roman" w:hAnsi="Times New Roman" w:hint="eastAsia"/>
          <w:color w:val="000000"/>
        </w:rPr>
        <w:t>外国语</w:t>
      </w:r>
      <w:r w:rsidR="006F2E24" w:rsidRPr="00F5214D">
        <w:rPr>
          <w:rFonts w:ascii="Times New Roman" w:hAnsi="Times New Roman" w:hint="eastAsia"/>
          <w:color w:val="000000"/>
        </w:rPr>
        <w:t>大学</w:t>
      </w:r>
      <w:r w:rsidR="00B02BD9">
        <w:rPr>
          <w:rFonts w:ascii="Times New Roman" w:hAnsi="Times New Roman" w:hint="eastAsia"/>
          <w:color w:val="000000"/>
        </w:rPr>
        <w:t>为第一署名单位、申请者</w:t>
      </w:r>
      <w:r w:rsidR="00064B6A">
        <w:rPr>
          <w:rFonts w:ascii="Times New Roman" w:hAnsi="Times New Roman" w:hint="eastAsia"/>
          <w:color w:val="000000"/>
        </w:rPr>
        <w:t>独立或</w:t>
      </w:r>
      <w:r w:rsidR="001A5FF7">
        <w:rPr>
          <w:rFonts w:ascii="Times New Roman" w:hAnsi="Times New Roman" w:hint="eastAsia"/>
          <w:color w:val="000000"/>
        </w:rPr>
        <w:t>以</w:t>
      </w:r>
      <w:r w:rsidR="00B02BD9">
        <w:rPr>
          <w:rFonts w:ascii="Times New Roman" w:hAnsi="Times New Roman" w:hint="eastAsia"/>
          <w:color w:val="000000"/>
        </w:rPr>
        <w:t>通讯作者或第一作者</w:t>
      </w:r>
      <w:r w:rsidR="00B02BD9">
        <w:rPr>
          <w:rFonts w:ascii="Times New Roman" w:hAnsi="Times New Roman" w:hint="eastAsia"/>
          <w:color w:val="000000"/>
        </w:rPr>
        <w:t>/</w:t>
      </w:r>
      <w:r w:rsidR="00B02BD9">
        <w:rPr>
          <w:rFonts w:ascii="Times New Roman" w:hAnsi="Times New Roman" w:hint="eastAsia"/>
          <w:color w:val="000000"/>
        </w:rPr>
        <w:t>第一排名</w:t>
      </w:r>
      <w:r w:rsidR="006F2E24" w:rsidRPr="00F5214D">
        <w:rPr>
          <w:rFonts w:ascii="Times New Roman" w:hAnsi="Times New Roman" w:hint="eastAsia"/>
          <w:color w:val="000000"/>
        </w:rPr>
        <w:t>获奖的、完成或发表的优秀科研成果。</w:t>
      </w:r>
    </w:p>
    <w:p w:rsidR="007E0EBF" w:rsidRDefault="00F3187B" w:rsidP="006E70E6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E23E00">
        <w:rPr>
          <w:rFonts w:hint="eastAsia"/>
          <w:color w:val="000000"/>
        </w:rPr>
        <w:t>奖励条件</w:t>
      </w:r>
    </w:p>
    <w:p w:rsidR="006F2E24" w:rsidRPr="000C4033" w:rsidRDefault="006F2E24" w:rsidP="007E0EBF">
      <w:pPr>
        <w:pStyle w:val="a3"/>
        <w:numPr>
          <w:ilvl w:val="0"/>
          <w:numId w:val="5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 w:rsidRPr="000C4033">
        <w:rPr>
          <w:rFonts w:hint="eastAsia"/>
          <w:color w:val="000000"/>
        </w:rPr>
        <w:t>获得省部级及以上奖励的优秀科研成果系指由</w:t>
      </w:r>
      <w:r w:rsidR="000C4033" w:rsidRPr="000C4033">
        <w:rPr>
          <w:rFonts w:hint="eastAsia"/>
          <w:color w:val="000000"/>
        </w:rPr>
        <w:t>单位</w:t>
      </w:r>
      <w:r w:rsidRPr="000C4033">
        <w:rPr>
          <w:rFonts w:hint="eastAsia"/>
          <w:color w:val="000000"/>
        </w:rPr>
        <w:t>统一组织申报，上级主管部门组织评审，正式发文且颁发获奖证书的成果。</w:t>
      </w:r>
    </w:p>
    <w:p w:rsidR="006F2E24" w:rsidRPr="000C4033" w:rsidRDefault="006F2E24" w:rsidP="007E0EBF">
      <w:pPr>
        <w:pStyle w:val="a3"/>
        <w:numPr>
          <w:ilvl w:val="0"/>
          <w:numId w:val="5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 w:rsidRPr="000C4033">
        <w:rPr>
          <w:rFonts w:hint="eastAsia"/>
          <w:color w:val="000000"/>
        </w:rPr>
        <w:t>省部级</w:t>
      </w:r>
      <w:r w:rsidR="00CB499E" w:rsidRPr="000C4033">
        <w:rPr>
          <w:rFonts w:hint="eastAsia"/>
          <w:color w:val="000000"/>
        </w:rPr>
        <w:t>及以上立项课题须在通过主管部门组织鉴定、取得结题通知后给予奖励，不予分期奖励。</w:t>
      </w:r>
    </w:p>
    <w:p w:rsidR="006F2E24" w:rsidRPr="000C4033" w:rsidRDefault="006F2E24" w:rsidP="007E0EBF">
      <w:pPr>
        <w:pStyle w:val="a3"/>
        <w:numPr>
          <w:ilvl w:val="0"/>
          <w:numId w:val="5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 w:rsidRPr="000C4033">
        <w:rPr>
          <w:rFonts w:hint="eastAsia"/>
          <w:color w:val="000000"/>
        </w:rPr>
        <w:t>在国际、国内权威期刊上发表的论文系指在我校科研处规定的国际、国内权威期刊上发表的学术论文，不包括增刊上发表的论文及各类</w:t>
      </w:r>
      <w:r w:rsidRPr="000C4033">
        <w:rPr>
          <w:color w:val="000000"/>
        </w:rPr>
        <w:t>“</w:t>
      </w:r>
      <w:r w:rsidRPr="000C4033">
        <w:rPr>
          <w:rFonts w:hint="eastAsia"/>
          <w:color w:val="000000"/>
        </w:rPr>
        <w:t>会议纪要</w:t>
      </w:r>
      <w:r w:rsidRPr="000C4033">
        <w:rPr>
          <w:color w:val="000000"/>
        </w:rPr>
        <w:t>”</w:t>
      </w:r>
      <w:r w:rsidRPr="000C4033">
        <w:rPr>
          <w:rFonts w:hint="eastAsia"/>
          <w:color w:val="000000"/>
        </w:rPr>
        <w:t>、</w:t>
      </w:r>
      <w:r w:rsidRPr="000C4033">
        <w:rPr>
          <w:color w:val="000000"/>
        </w:rPr>
        <w:t>“</w:t>
      </w:r>
      <w:r w:rsidRPr="000C4033">
        <w:rPr>
          <w:rFonts w:hint="eastAsia"/>
          <w:color w:val="000000"/>
        </w:rPr>
        <w:t>会议综述</w:t>
      </w:r>
      <w:r w:rsidRPr="000C4033">
        <w:rPr>
          <w:color w:val="000000"/>
        </w:rPr>
        <w:t>”</w:t>
      </w:r>
      <w:r w:rsidRPr="000C4033">
        <w:rPr>
          <w:rFonts w:hint="eastAsia"/>
          <w:color w:val="000000"/>
        </w:rPr>
        <w:t>、</w:t>
      </w:r>
      <w:r w:rsidRPr="000C4033">
        <w:rPr>
          <w:color w:val="000000"/>
        </w:rPr>
        <w:t>“</w:t>
      </w:r>
      <w:r w:rsidRPr="000C4033">
        <w:rPr>
          <w:rFonts w:hint="eastAsia"/>
          <w:color w:val="000000"/>
        </w:rPr>
        <w:t>书评</w:t>
      </w:r>
      <w:r w:rsidRPr="000C4033">
        <w:rPr>
          <w:color w:val="000000"/>
        </w:rPr>
        <w:t>”</w:t>
      </w:r>
      <w:r w:rsidRPr="000C4033">
        <w:rPr>
          <w:rFonts w:hint="eastAsia"/>
          <w:color w:val="000000"/>
        </w:rPr>
        <w:t>等报道性文章。</w:t>
      </w:r>
    </w:p>
    <w:p w:rsidR="006F2E24" w:rsidRPr="007E0EBF" w:rsidRDefault="006F2E24" w:rsidP="007E0EBF">
      <w:pPr>
        <w:pStyle w:val="a3"/>
        <w:numPr>
          <w:ilvl w:val="0"/>
          <w:numId w:val="5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 w:rsidRPr="007E0EBF">
        <w:rPr>
          <w:rFonts w:hint="eastAsia"/>
          <w:color w:val="000000"/>
        </w:rPr>
        <w:t>对于获得省部级及以上优秀科研奖的成果，成果第一负责人署名为上海</w:t>
      </w:r>
      <w:r w:rsidR="00C77AEE" w:rsidRPr="007E0EBF">
        <w:rPr>
          <w:rFonts w:hint="eastAsia"/>
          <w:color w:val="000000"/>
        </w:rPr>
        <w:t>外国语大学</w:t>
      </w:r>
      <w:r w:rsidRPr="007E0EBF">
        <w:rPr>
          <w:rFonts w:hint="eastAsia"/>
          <w:color w:val="000000"/>
        </w:rPr>
        <w:t>研究生的，按相应奖励标准对成果第一负责人予以奖励；对于其他署名人员，则不予以奖励，其奖金由第一负责人负责分配。</w:t>
      </w:r>
    </w:p>
    <w:p w:rsidR="006F2E24" w:rsidRPr="00803596" w:rsidRDefault="006F2E24" w:rsidP="007E0EBF">
      <w:pPr>
        <w:pStyle w:val="a3"/>
        <w:numPr>
          <w:ilvl w:val="0"/>
          <w:numId w:val="5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 w:rsidRPr="00803596">
        <w:rPr>
          <w:rFonts w:hint="eastAsia"/>
          <w:color w:val="000000"/>
        </w:rPr>
        <w:t>对获得多项同一级别奖励的同一成果，只对其中一项予以奖励，不重复奖励。</w:t>
      </w:r>
    </w:p>
    <w:p w:rsidR="006F2E24" w:rsidRPr="00803596" w:rsidRDefault="006F2E24" w:rsidP="007E0EBF">
      <w:pPr>
        <w:pStyle w:val="a3"/>
        <w:numPr>
          <w:ilvl w:val="0"/>
          <w:numId w:val="5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 w:rsidRPr="00803596">
        <w:rPr>
          <w:rFonts w:hint="eastAsia"/>
          <w:color w:val="000000"/>
        </w:rPr>
        <w:t>对获得不同级别奖励的同一成果，按其获奖级别中最高一级级别</w:t>
      </w:r>
      <w:r w:rsidR="00DC5A18">
        <w:rPr>
          <w:rFonts w:hint="eastAsia"/>
          <w:color w:val="000000"/>
        </w:rPr>
        <w:t>予以</w:t>
      </w:r>
      <w:r w:rsidRPr="00803596">
        <w:rPr>
          <w:rFonts w:hint="eastAsia"/>
          <w:color w:val="000000"/>
        </w:rPr>
        <w:t>奖励。</w:t>
      </w:r>
    </w:p>
    <w:p w:rsidR="006F2E24" w:rsidRDefault="006F2E24" w:rsidP="007E0EBF">
      <w:pPr>
        <w:pStyle w:val="a3"/>
        <w:numPr>
          <w:ilvl w:val="0"/>
          <w:numId w:val="5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 w:rsidRPr="00803596">
        <w:rPr>
          <w:rFonts w:hint="eastAsia"/>
          <w:color w:val="000000"/>
        </w:rPr>
        <w:t>已获得学校其他配套资金资助的各类优秀科研成果，不再予以奖励。</w:t>
      </w:r>
    </w:p>
    <w:p w:rsidR="004029DE" w:rsidRPr="004029DE" w:rsidRDefault="004029DE" w:rsidP="004029DE">
      <w:pPr>
        <w:pStyle w:val="Default"/>
        <w:spacing w:line="400" w:lineRule="exact"/>
        <w:jc w:val="both"/>
        <w:rPr>
          <w:rFonts w:hAnsi="宋体"/>
          <w:color w:val="000000" w:themeColor="text1"/>
        </w:rPr>
      </w:pPr>
    </w:p>
    <w:p w:rsidR="006F2E24" w:rsidRPr="00CB499E" w:rsidRDefault="00CC463C" w:rsidP="00CB499E">
      <w:pPr>
        <w:pStyle w:val="a4"/>
        <w:numPr>
          <w:ilvl w:val="0"/>
          <w:numId w:val="3"/>
        </w:numPr>
        <w:spacing w:line="400" w:lineRule="exact"/>
        <w:ind w:firstLineChars="0"/>
        <w:jc w:val="center"/>
        <w:rPr>
          <w:rFonts w:eastAsia="黑体"/>
          <w:b w:val="0"/>
          <w:bCs/>
          <w:sz w:val="24"/>
          <w:szCs w:val="24"/>
        </w:rPr>
      </w:pPr>
      <w:r>
        <w:rPr>
          <w:rFonts w:eastAsia="黑体" w:hint="eastAsia"/>
          <w:b w:val="0"/>
          <w:bCs/>
          <w:sz w:val="24"/>
          <w:szCs w:val="24"/>
        </w:rPr>
        <w:t>奖励申报与</w:t>
      </w:r>
      <w:r w:rsidR="002E6A58">
        <w:rPr>
          <w:rFonts w:eastAsia="黑体" w:hint="eastAsia"/>
          <w:b w:val="0"/>
          <w:bCs/>
          <w:sz w:val="24"/>
          <w:szCs w:val="24"/>
        </w:rPr>
        <w:t>评审</w:t>
      </w:r>
    </w:p>
    <w:p w:rsidR="006F2E24" w:rsidRPr="006F2E24" w:rsidRDefault="006F2E24" w:rsidP="007E0EBF">
      <w:pPr>
        <w:pStyle w:val="Default"/>
        <w:spacing w:line="400" w:lineRule="exact"/>
        <w:jc w:val="both"/>
        <w:rPr>
          <w:rFonts w:hAnsi="宋体"/>
          <w:color w:val="000000" w:themeColor="text1"/>
        </w:rPr>
      </w:pPr>
    </w:p>
    <w:p w:rsidR="006F2E24" w:rsidRPr="00844891" w:rsidRDefault="00F3187B" w:rsidP="00844891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6F2E24" w:rsidRPr="00844891">
        <w:rPr>
          <w:rFonts w:hint="eastAsia"/>
          <w:color w:val="000000"/>
        </w:rPr>
        <w:t>成果奖励原则上每学期组织评定一次</w:t>
      </w:r>
      <w:r w:rsidR="002E6A58">
        <w:rPr>
          <w:rFonts w:hint="eastAsia"/>
          <w:color w:val="000000"/>
        </w:rPr>
        <w:t>，</w:t>
      </w:r>
      <w:r w:rsidR="00B94C6D">
        <w:rPr>
          <w:rFonts w:hint="eastAsia"/>
          <w:color w:val="000000"/>
        </w:rPr>
        <w:t>具体时间以</w:t>
      </w:r>
      <w:r w:rsidR="001A5FF7">
        <w:rPr>
          <w:rFonts w:hint="eastAsia"/>
          <w:color w:val="000000"/>
        </w:rPr>
        <w:t>申报</w:t>
      </w:r>
      <w:r w:rsidR="00B94C6D">
        <w:rPr>
          <w:rFonts w:hint="eastAsia"/>
          <w:color w:val="000000"/>
        </w:rPr>
        <w:t>通知为准</w:t>
      </w:r>
      <w:r w:rsidR="006F2E24" w:rsidRPr="00844891">
        <w:rPr>
          <w:rFonts w:hint="eastAsia"/>
          <w:color w:val="000000"/>
        </w:rPr>
        <w:t>。</w:t>
      </w:r>
    </w:p>
    <w:p w:rsidR="006F2E24" w:rsidRDefault="002E6A58" w:rsidP="00844891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F3187B">
        <w:rPr>
          <w:rFonts w:hint="eastAsia"/>
          <w:color w:val="000000"/>
        </w:rPr>
        <w:t>奖励申请人须在</w:t>
      </w:r>
      <w:r w:rsidR="00F3187B" w:rsidRPr="00844891">
        <w:rPr>
          <w:rFonts w:hint="eastAsia"/>
          <w:color w:val="000000"/>
        </w:rPr>
        <w:t>学校</w:t>
      </w:r>
      <w:r w:rsidR="00F3187B">
        <w:rPr>
          <w:rFonts w:hint="eastAsia"/>
          <w:color w:val="000000"/>
        </w:rPr>
        <w:t>研究生</w:t>
      </w:r>
      <w:r w:rsidR="00F3187B" w:rsidRPr="00844891">
        <w:rPr>
          <w:rFonts w:hint="eastAsia"/>
          <w:color w:val="000000"/>
        </w:rPr>
        <w:t>管理系统上</w:t>
      </w:r>
      <w:r w:rsidR="00F3187B">
        <w:rPr>
          <w:rFonts w:hint="eastAsia"/>
          <w:color w:val="000000"/>
        </w:rPr>
        <w:t>完成科研成果</w:t>
      </w:r>
      <w:r w:rsidR="00F3187B" w:rsidRPr="00844891">
        <w:rPr>
          <w:rFonts w:hint="eastAsia"/>
          <w:color w:val="000000"/>
        </w:rPr>
        <w:t>信息</w:t>
      </w:r>
      <w:r w:rsidR="00F3187B">
        <w:rPr>
          <w:rFonts w:hint="eastAsia"/>
          <w:color w:val="000000"/>
        </w:rPr>
        <w:t>填报，</w:t>
      </w:r>
      <w:r w:rsidR="00B94C6D">
        <w:rPr>
          <w:rFonts w:hint="eastAsia"/>
          <w:color w:val="000000"/>
        </w:rPr>
        <w:t>并按</w:t>
      </w:r>
      <w:r w:rsidR="00F3187B">
        <w:rPr>
          <w:rFonts w:hint="eastAsia"/>
          <w:color w:val="000000"/>
        </w:rPr>
        <w:t>通知要求</w:t>
      </w:r>
      <w:r w:rsidR="00B94C6D">
        <w:rPr>
          <w:rFonts w:hint="eastAsia"/>
          <w:color w:val="000000"/>
        </w:rPr>
        <w:t>向所属学院（系、部、所）提交</w:t>
      </w:r>
      <w:r w:rsidR="00F3187B">
        <w:rPr>
          <w:rFonts w:hint="eastAsia"/>
          <w:color w:val="000000"/>
        </w:rPr>
        <w:t>奖励</w:t>
      </w:r>
      <w:r w:rsidR="00B94C6D">
        <w:rPr>
          <w:rFonts w:hint="eastAsia"/>
          <w:color w:val="000000"/>
        </w:rPr>
        <w:t>申请</w:t>
      </w:r>
      <w:r w:rsidR="00F3187B">
        <w:rPr>
          <w:rFonts w:hint="eastAsia"/>
          <w:color w:val="000000"/>
        </w:rPr>
        <w:t>。</w:t>
      </w:r>
      <w:r w:rsidR="00793D94">
        <w:rPr>
          <w:rFonts w:hint="eastAsia"/>
          <w:color w:val="000000"/>
        </w:rPr>
        <w:t>不完成</w:t>
      </w:r>
      <w:r w:rsidR="001D325E">
        <w:rPr>
          <w:rFonts w:hint="eastAsia"/>
          <w:color w:val="000000"/>
        </w:rPr>
        <w:t>系统</w:t>
      </w:r>
      <w:r w:rsidR="00793D94">
        <w:rPr>
          <w:rFonts w:hint="eastAsia"/>
          <w:color w:val="000000"/>
        </w:rPr>
        <w:t>信息填报者不予奖励</w:t>
      </w:r>
      <w:r w:rsidR="00B94C6D">
        <w:rPr>
          <w:rFonts w:hint="eastAsia"/>
          <w:color w:val="000000"/>
        </w:rPr>
        <w:t>。</w:t>
      </w:r>
    </w:p>
    <w:p w:rsidR="000003F6" w:rsidRDefault="00F3187B" w:rsidP="00F3187B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1D325E">
        <w:rPr>
          <w:rFonts w:hint="eastAsia"/>
          <w:color w:val="000000"/>
        </w:rPr>
        <w:t>申请人所属</w:t>
      </w:r>
      <w:r w:rsidRPr="00F3187B">
        <w:rPr>
          <w:rFonts w:hint="eastAsia"/>
          <w:color w:val="000000"/>
        </w:rPr>
        <w:t>学院（系、部、所）</w:t>
      </w:r>
      <w:r w:rsidR="001D325E">
        <w:rPr>
          <w:rFonts w:hint="eastAsia"/>
          <w:color w:val="000000"/>
        </w:rPr>
        <w:t>组织</w:t>
      </w:r>
      <w:r w:rsidR="000003F6">
        <w:rPr>
          <w:rFonts w:hint="eastAsia"/>
          <w:color w:val="000000"/>
        </w:rPr>
        <w:t>核查</w:t>
      </w:r>
      <w:r w:rsidR="00B94C6D" w:rsidRPr="00F3187B">
        <w:rPr>
          <w:rFonts w:hint="eastAsia"/>
          <w:color w:val="000000"/>
        </w:rPr>
        <w:t>申请者的基本资格和科研成果，</w:t>
      </w:r>
      <w:r w:rsidR="000003F6">
        <w:rPr>
          <w:rFonts w:hint="eastAsia"/>
          <w:color w:val="000000"/>
        </w:rPr>
        <w:t>完成研究生管理系统中申请人科研成果信息审核，并</w:t>
      </w:r>
      <w:r w:rsidR="00227214">
        <w:rPr>
          <w:rFonts w:hint="eastAsia"/>
          <w:color w:val="000000"/>
        </w:rPr>
        <w:t>对申请成果予以公示无异议后</w:t>
      </w:r>
      <w:r w:rsidR="000003F6">
        <w:rPr>
          <w:rFonts w:hint="eastAsia"/>
          <w:color w:val="000000"/>
        </w:rPr>
        <w:t>按</w:t>
      </w:r>
      <w:r w:rsidR="00227214">
        <w:rPr>
          <w:rFonts w:hint="eastAsia"/>
          <w:color w:val="000000"/>
        </w:rPr>
        <w:t>通知要求将相关</w:t>
      </w:r>
      <w:r w:rsidR="000003F6">
        <w:rPr>
          <w:rFonts w:hint="eastAsia"/>
          <w:color w:val="000000"/>
        </w:rPr>
        <w:t>材料</w:t>
      </w:r>
      <w:r w:rsidR="007668F9">
        <w:rPr>
          <w:rFonts w:hint="eastAsia"/>
          <w:color w:val="000000"/>
        </w:rPr>
        <w:t>汇总</w:t>
      </w:r>
      <w:r w:rsidR="000003F6">
        <w:rPr>
          <w:rFonts w:hint="eastAsia"/>
          <w:color w:val="000000"/>
        </w:rPr>
        <w:t>提交研究生院。</w:t>
      </w:r>
    </w:p>
    <w:p w:rsidR="000003F6" w:rsidRDefault="004B0441" w:rsidP="004B0441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0003F6" w:rsidRPr="00F3187B">
        <w:rPr>
          <w:rFonts w:hint="eastAsia"/>
          <w:color w:val="000000"/>
        </w:rPr>
        <w:t>研究院</w:t>
      </w:r>
      <w:r>
        <w:rPr>
          <w:rFonts w:hint="eastAsia"/>
          <w:color w:val="000000"/>
        </w:rPr>
        <w:t>对各学院（系、部、所）的</w:t>
      </w:r>
      <w:r w:rsidR="000003F6" w:rsidRPr="00F3187B">
        <w:rPr>
          <w:rFonts w:hint="eastAsia"/>
          <w:color w:val="000000"/>
        </w:rPr>
        <w:t>资格审查</w:t>
      </w:r>
      <w:r w:rsidR="007668F9">
        <w:rPr>
          <w:rFonts w:hint="eastAsia"/>
          <w:color w:val="000000"/>
        </w:rPr>
        <w:t>等</w:t>
      </w:r>
      <w:r w:rsidR="000003F6" w:rsidRPr="00F3187B">
        <w:rPr>
          <w:rFonts w:hint="eastAsia"/>
          <w:color w:val="000000"/>
        </w:rPr>
        <w:t>工作进行抽查</w:t>
      </w:r>
      <w:r w:rsidR="007668F9">
        <w:rPr>
          <w:rFonts w:hint="eastAsia"/>
          <w:color w:val="000000"/>
        </w:rPr>
        <w:t>复核、通报抽查情况</w:t>
      </w:r>
      <w:r w:rsidR="000003F6" w:rsidRPr="00F3187B">
        <w:rPr>
          <w:rFonts w:hint="eastAsia"/>
          <w:color w:val="000000"/>
        </w:rPr>
        <w:t>，</w:t>
      </w:r>
      <w:r w:rsidR="007668F9">
        <w:rPr>
          <w:rFonts w:hint="eastAsia"/>
          <w:color w:val="000000"/>
        </w:rPr>
        <w:t>并将成果汇总报送科研处评审</w:t>
      </w:r>
      <w:r w:rsidR="000003F6" w:rsidRPr="00F3187B">
        <w:rPr>
          <w:rFonts w:hint="eastAsia"/>
          <w:color w:val="000000"/>
        </w:rPr>
        <w:t>。</w:t>
      </w:r>
    </w:p>
    <w:p w:rsidR="007668F9" w:rsidRDefault="007668F9" w:rsidP="004B0441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 xml:space="preserve"> 科研处负责组织专家对申请人科研成果进行评审，确定是否予以奖励及奖励标准</w:t>
      </w:r>
      <w:r w:rsidR="001A5FF7">
        <w:rPr>
          <w:rFonts w:hint="eastAsia"/>
          <w:color w:val="000000"/>
        </w:rPr>
        <w:t>，并将认定</w:t>
      </w:r>
      <w:r>
        <w:rPr>
          <w:rFonts w:hint="eastAsia"/>
          <w:color w:val="000000"/>
        </w:rPr>
        <w:t>结果反馈予研究生院。</w:t>
      </w:r>
    </w:p>
    <w:p w:rsidR="007668F9" w:rsidRPr="001A5FF7" w:rsidRDefault="007668F9" w:rsidP="004B0441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>研究生院公示拟奖励名单，公示无异议后，</w:t>
      </w:r>
      <w:r w:rsidRPr="009A180B">
        <w:rPr>
          <w:rFonts w:hint="eastAsia"/>
        </w:rPr>
        <w:t>报分管</w:t>
      </w:r>
      <w:r>
        <w:rPr>
          <w:rFonts w:hint="eastAsia"/>
        </w:rPr>
        <w:t>校领导</w:t>
      </w:r>
      <w:r w:rsidRPr="009A180B">
        <w:rPr>
          <w:rFonts w:hint="eastAsia"/>
        </w:rPr>
        <w:t>审批</w:t>
      </w:r>
      <w:r>
        <w:rPr>
          <w:rFonts w:hint="eastAsia"/>
        </w:rPr>
        <w:t>后</w:t>
      </w:r>
      <w:r w:rsidRPr="009A180B">
        <w:rPr>
          <w:rFonts w:hint="eastAsia"/>
        </w:rPr>
        <w:t>在全校范围内发文奖励。</w:t>
      </w:r>
    </w:p>
    <w:p w:rsidR="001A5FF7" w:rsidRDefault="00865952" w:rsidP="001A5FF7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>奖励</w:t>
      </w:r>
      <w:r w:rsidR="001A5FF7">
        <w:rPr>
          <w:rFonts w:hint="eastAsia"/>
          <w:color w:val="000000"/>
        </w:rPr>
        <w:t>申请</w:t>
      </w:r>
      <w:r w:rsidR="001A5FF7" w:rsidRPr="001A5FF7">
        <w:rPr>
          <w:rFonts w:hint="eastAsia"/>
          <w:color w:val="000000"/>
        </w:rPr>
        <w:t>人须对申报材料的真实性负责，</w:t>
      </w:r>
      <w:r>
        <w:rPr>
          <w:rFonts w:hint="eastAsia"/>
          <w:color w:val="000000"/>
        </w:rPr>
        <w:t>学校</w:t>
      </w:r>
      <w:r w:rsidR="001A5FF7" w:rsidRPr="001A5FF7">
        <w:rPr>
          <w:rFonts w:hint="eastAsia"/>
          <w:color w:val="000000"/>
        </w:rPr>
        <w:t>如发现已获奖的科研成果有剽窃、作假、失实等情形之一的，由学校取消其所获奖励并</w:t>
      </w:r>
      <w:r>
        <w:rPr>
          <w:rFonts w:hint="eastAsia"/>
          <w:color w:val="000000"/>
        </w:rPr>
        <w:t>根据相关规定予以处理。</w:t>
      </w:r>
    </w:p>
    <w:p w:rsidR="00C931DE" w:rsidRDefault="00C931DE" w:rsidP="001A5FF7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>奖励申请人须及时按通知要求申请奖励，逾期成果不再予以奖励。</w:t>
      </w:r>
    </w:p>
    <w:p w:rsidR="00C931DE" w:rsidRPr="001A5FF7" w:rsidRDefault="00C931DE" w:rsidP="001A5FF7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 w:rsidRPr="005200B9">
        <w:t>科研成果奖励的收入所得税由获奖者个人承担</w:t>
      </w:r>
      <w:r>
        <w:rPr>
          <w:rFonts w:hint="eastAsia"/>
        </w:rPr>
        <w:t>。</w:t>
      </w:r>
    </w:p>
    <w:p w:rsidR="007668F9" w:rsidRPr="006F2E24" w:rsidRDefault="007668F9" w:rsidP="007668F9">
      <w:pPr>
        <w:pStyle w:val="Default"/>
        <w:spacing w:line="400" w:lineRule="exact"/>
        <w:jc w:val="both"/>
        <w:rPr>
          <w:rFonts w:hAnsi="宋体"/>
          <w:color w:val="000000" w:themeColor="text1"/>
        </w:rPr>
      </w:pPr>
    </w:p>
    <w:p w:rsidR="006F2E24" w:rsidRDefault="00870133" w:rsidP="00870133">
      <w:pPr>
        <w:pStyle w:val="a4"/>
        <w:numPr>
          <w:ilvl w:val="0"/>
          <w:numId w:val="3"/>
        </w:numPr>
        <w:spacing w:line="400" w:lineRule="exact"/>
        <w:ind w:firstLineChars="0"/>
        <w:jc w:val="center"/>
        <w:rPr>
          <w:rFonts w:eastAsia="黑体"/>
          <w:b w:val="0"/>
          <w:bCs/>
          <w:sz w:val="24"/>
          <w:szCs w:val="24"/>
        </w:rPr>
      </w:pPr>
      <w:r>
        <w:rPr>
          <w:rFonts w:eastAsia="黑体" w:hint="eastAsia"/>
          <w:b w:val="0"/>
          <w:bCs/>
          <w:sz w:val="24"/>
          <w:szCs w:val="24"/>
        </w:rPr>
        <w:t>附则</w:t>
      </w:r>
    </w:p>
    <w:p w:rsidR="007668F9" w:rsidRPr="007668F9" w:rsidRDefault="007668F9" w:rsidP="007668F9">
      <w:pPr>
        <w:pStyle w:val="Default"/>
        <w:spacing w:line="400" w:lineRule="exact"/>
        <w:jc w:val="both"/>
        <w:rPr>
          <w:rFonts w:hAnsi="宋体"/>
          <w:color w:val="000000" w:themeColor="text1"/>
        </w:rPr>
      </w:pPr>
    </w:p>
    <w:p w:rsidR="000E20BB" w:rsidRPr="00844891" w:rsidRDefault="000E20BB" w:rsidP="00844891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 w:rsidRPr="00844891">
        <w:rPr>
          <w:rFonts w:hint="eastAsia"/>
          <w:color w:val="000000"/>
        </w:rPr>
        <w:t>本办法自2</w:t>
      </w:r>
      <w:r w:rsidRPr="00844891">
        <w:rPr>
          <w:color w:val="000000"/>
        </w:rPr>
        <w:t>018</w:t>
      </w:r>
      <w:r w:rsidRPr="00844891">
        <w:rPr>
          <w:rFonts w:hint="eastAsia"/>
          <w:color w:val="000000"/>
        </w:rPr>
        <w:t>年9月</w:t>
      </w:r>
      <w:r w:rsidR="00610044">
        <w:rPr>
          <w:rFonts w:hint="eastAsia"/>
          <w:color w:val="000000"/>
        </w:rPr>
        <w:t>10</w:t>
      </w:r>
      <w:r w:rsidRPr="00844891">
        <w:rPr>
          <w:rFonts w:hint="eastAsia"/>
          <w:color w:val="000000"/>
        </w:rPr>
        <w:t>日起施行。</w:t>
      </w:r>
    </w:p>
    <w:p w:rsidR="006F2E24" w:rsidRPr="00844891" w:rsidRDefault="00610044" w:rsidP="00844891">
      <w:pPr>
        <w:pStyle w:val="a3"/>
        <w:numPr>
          <w:ilvl w:val="0"/>
          <w:numId w:val="2"/>
        </w:numPr>
        <w:spacing w:before="0" w:beforeAutospacing="0" w:after="0" w:afterAutospacing="0" w:line="400" w:lineRule="exact"/>
        <w:ind w:left="0" w:firstLine="480"/>
        <w:jc w:val="both"/>
        <w:rPr>
          <w:color w:val="000000"/>
        </w:rPr>
      </w:pPr>
      <w:r>
        <w:rPr>
          <w:rFonts w:hint="eastAsia"/>
          <w:color w:val="000000"/>
        </w:rPr>
        <w:t>本办法由</w:t>
      </w:r>
      <w:r w:rsidR="000E20BB" w:rsidRPr="00844891">
        <w:rPr>
          <w:rFonts w:hint="eastAsia"/>
          <w:color w:val="000000"/>
        </w:rPr>
        <w:t>学校授权</w:t>
      </w:r>
      <w:r w:rsidR="00844891" w:rsidRPr="00844891">
        <w:rPr>
          <w:rFonts w:hint="eastAsia"/>
          <w:color w:val="000000"/>
        </w:rPr>
        <w:t>科研处、</w:t>
      </w:r>
      <w:r w:rsidR="000E20BB" w:rsidRPr="00844891">
        <w:rPr>
          <w:rFonts w:hint="eastAsia"/>
          <w:color w:val="000000"/>
        </w:rPr>
        <w:t>研究生院进行</w:t>
      </w:r>
      <w:r w:rsidR="006F2E24" w:rsidRPr="00844891">
        <w:rPr>
          <w:rFonts w:hint="eastAsia"/>
          <w:color w:val="000000"/>
        </w:rPr>
        <w:t>解释。</w:t>
      </w:r>
    </w:p>
    <w:sectPr w:rsidR="006F2E24" w:rsidRPr="0084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A5" w:rsidRDefault="00F178A5" w:rsidP="009A230C">
      <w:r>
        <w:separator/>
      </w:r>
    </w:p>
  </w:endnote>
  <w:endnote w:type="continuationSeparator" w:id="0">
    <w:p w:rsidR="00F178A5" w:rsidRDefault="00F178A5" w:rsidP="009A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A5" w:rsidRDefault="00F178A5" w:rsidP="009A230C">
      <w:r>
        <w:separator/>
      </w:r>
    </w:p>
  </w:footnote>
  <w:footnote w:type="continuationSeparator" w:id="0">
    <w:p w:rsidR="00F178A5" w:rsidRDefault="00F178A5" w:rsidP="009A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BB3"/>
    <w:multiLevelType w:val="hybridMultilevel"/>
    <w:tmpl w:val="84C4F964"/>
    <w:lvl w:ilvl="0" w:tplc="682281A8">
      <w:start w:val="1"/>
      <w:numFmt w:val="japaneseCounting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76D6F"/>
    <w:multiLevelType w:val="hybridMultilevel"/>
    <w:tmpl w:val="47A4BEA4"/>
    <w:lvl w:ilvl="0" w:tplc="904E6C4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B75362C"/>
    <w:multiLevelType w:val="hybridMultilevel"/>
    <w:tmpl w:val="98907982"/>
    <w:lvl w:ilvl="0" w:tplc="BC6E5602">
      <w:start w:val="1"/>
      <w:numFmt w:val="japaneseCounting"/>
      <w:lvlText w:val="第%1条"/>
      <w:lvlJc w:val="left"/>
      <w:pPr>
        <w:ind w:left="1320" w:hanging="840"/>
      </w:pPr>
      <w:rPr>
        <w:rFonts w:eastAsia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AA973FB"/>
    <w:multiLevelType w:val="multilevel"/>
    <w:tmpl w:val="1AA973FB"/>
    <w:lvl w:ilvl="0">
      <w:start w:val="1"/>
      <w:numFmt w:val="decimal"/>
      <w:lvlText w:val="%1."/>
      <w:lvlJc w:val="left"/>
      <w:pPr>
        <w:ind w:left="105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7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6" w:hanging="420"/>
      </w:pPr>
      <w:rPr>
        <w:rFonts w:cs="Times New Roman"/>
      </w:rPr>
    </w:lvl>
  </w:abstractNum>
  <w:abstractNum w:abstractNumId="4" w15:restartNumberingAfterBreak="0">
    <w:nsid w:val="5D6A036F"/>
    <w:multiLevelType w:val="hybridMultilevel"/>
    <w:tmpl w:val="3E34B042"/>
    <w:lvl w:ilvl="0" w:tplc="9C8C1418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B386299"/>
    <w:multiLevelType w:val="multilevel"/>
    <w:tmpl w:val="7B386299"/>
    <w:lvl w:ilvl="0">
      <w:start w:val="1"/>
      <w:numFmt w:val="decimal"/>
      <w:lvlText w:val="%1."/>
      <w:lvlJc w:val="left"/>
      <w:pPr>
        <w:ind w:left="988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7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6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78"/>
    <w:rsid w:val="000003F6"/>
    <w:rsid w:val="000067EC"/>
    <w:rsid w:val="00064B6A"/>
    <w:rsid w:val="000C4033"/>
    <w:rsid w:val="000E20BB"/>
    <w:rsid w:val="001A0D42"/>
    <w:rsid w:val="001A5FF7"/>
    <w:rsid w:val="001B30F7"/>
    <w:rsid w:val="001D325E"/>
    <w:rsid w:val="001D3FD0"/>
    <w:rsid w:val="001E511E"/>
    <w:rsid w:val="00227214"/>
    <w:rsid w:val="00240316"/>
    <w:rsid w:val="002624A4"/>
    <w:rsid w:val="002E6A58"/>
    <w:rsid w:val="003125CE"/>
    <w:rsid w:val="00367494"/>
    <w:rsid w:val="003C7724"/>
    <w:rsid w:val="003F1EFB"/>
    <w:rsid w:val="004029DE"/>
    <w:rsid w:val="004B0441"/>
    <w:rsid w:val="004B19FD"/>
    <w:rsid w:val="005448D5"/>
    <w:rsid w:val="005713D5"/>
    <w:rsid w:val="00590C85"/>
    <w:rsid w:val="00610044"/>
    <w:rsid w:val="006279CE"/>
    <w:rsid w:val="006958D5"/>
    <w:rsid w:val="006E70E6"/>
    <w:rsid w:val="006F2E24"/>
    <w:rsid w:val="00704CEE"/>
    <w:rsid w:val="00757DB7"/>
    <w:rsid w:val="007668F9"/>
    <w:rsid w:val="00793D94"/>
    <w:rsid w:val="007D5E0A"/>
    <w:rsid w:val="007E0EBF"/>
    <w:rsid w:val="007F0F81"/>
    <w:rsid w:val="007F6EA5"/>
    <w:rsid w:val="00803596"/>
    <w:rsid w:val="00844891"/>
    <w:rsid w:val="00862E63"/>
    <w:rsid w:val="00865952"/>
    <w:rsid w:val="00870133"/>
    <w:rsid w:val="00923906"/>
    <w:rsid w:val="00926278"/>
    <w:rsid w:val="009967DD"/>
    <w:rsid w:val="009A0E99"/>
    <w:rsid w:val="009A230C"/>
    <w:rsid w:val="009B70B1"/>
    <w:rsid w:val="009F76DA"/>
    <w:rsid w:val="00A010E7"/>
    <w:rsid w:val="00AA2B8B"/>
    <w:rsid w:val="00AE23B0"/>
    <w:rsid w:val="00B02BD9"/>
    <w:rsid w:val="00B60D63"/>
    <w:rsid w:val="00B94C6D"/>
    <w:rsid w:val="00C44591"/>
    <w:rsid w:val="00C50140"/>
    <w:rsid w:val="00C671B8"/>
    <w:rsid w:val="00C77AEE"/>
    <w:rsid w:val="00C931DE"/>
    <w:rsid w:val="00CB499E"/>
    <w:rsid w:val="00CC22D9"/>
    <w:rsid w:val="00CC463C"/>
    <w:rsid w:val="00DC5A18"/>
    <w:rsid w:val="00E108DC"/>
    <w:rsid w:val="00E23E00"/>
    <w:rsid w:val="00E40143"/>
    <w:rsid w:val="00EA41A2"/>
    <w:rsid w:val="00F178A5"/>
    <w:rsid w:val="00F3187B"/>
    <w:rsid w:val="00F5214D"/>
    <w:rsid w:val="00F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8FDF2"/>
  <w15:chartTrackingRefBased/>
  <w15:docId w15:val="{74E1CB29-972D-4E9C-A10C-26A0267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E2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704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967DD"/>
    <w:pPr>
      <w:ind w:firstLineChars="200" w:firstLine="420"/>
    </w:pPr>
    <w:rPr>
      <w:rFonts w:ascii="Times New Roman" w:eastAsia="宋体" w:hAnsi="Times New Roman" w:cs="Times New Roman"/>
      <w:b/>
      <w:szCs w:val="21"/>
    </w:rPr>
  </w:style>
  <w:style w:type="paragraph" w:styleId="a5">
    <w:name w:val="annotation text"/>
    <w:basedOn w:val="a"/>
    <w:link w:val="a6"/>
    <w:uiPriority w:val="99"/>
    <w:rsid w:val="00F3187B"/>
    <w:pPr>
      <w:jc w:val="left"/>
    </w:pPr>
    <w:rPr>
      <w:rFonts w:ascii="Times New Roman" w:eastAsia="宋体" w:hAnsi="Times New Roman" w:cs="Times New Roman"/>
      <w:b/>
      <w:szCs w:val="21"/>
    </w:rPr>
  </w:style>
  <w:style w:type="character" w:customStyle="1" w:styleId="a6">
    <w:name w:val="批注文字 字符"/>
    <w:basedOn w:val="a0"/>
    <w:link w:val="a5"/>
    <w:uiPriority w:val="99"/>
    <w:qFormat/>
    <w:rsid w:val="00F3187B"/>
    <w:rPr>
      <w:rFonts w:ascii="Times New Roman" w:eastAsia="宋体" w:hAnsi="Times New Roman" w:cs="Times New Roman"/>
      <w:b/>
      <w:szCs w:val="21"/>
    </w:rPr>
  </w:style>
  <w:style w:type="paragraph" w:styleId="a7">
    <w:name w:val="header"/>
    <w:basedOn w:val="a"/>
    <w:link w:val="a8"/>
    <w:uiPriority w:val="99"/>
    <w:unhideWhenUsed/>
    <w:rsid w:val="009A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23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2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肖琳</dc:creator>
  <cp:keywords/>
  <dc:description/>
  <cp:lastModifiedBy>肖琳</cp:lastModifiedBy>
  <cp:revision>65</cp:revision>
  <dcterms:created xsi:type="dcterms:W3CDTF">2018-08-30T02:03:00Z</dcterms:created>
  <dcterms:modified xsi:type="dcterms:W3CDTF">2018-09-11T07:16:00Z</dcterms:modified>
</cp:coreProperties>
</file>