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E9283" w14:textId="77777777" w:rsidR="006A64A1" w:rsidRDefault="006A64A1" w:rsidP="006A64A1">
      <w:pPr>
        <w:spacing w:line="140" w:lineRule="exact"/>
        <w:rPr>
          <w:rFonts w:eastAsia="等线"/>
          <w:b w:val="0"/>
          <w:szCs w:val="22"/>
        </w:rPr>
      </w:pPr>
      <w:bookmarkStart w:id="0" w:name="_Toc395796112"/>
      <w:bookmarkStart w:id="1" w:name="_Toc427669957"/>
      <w:bookmarkStart w:id="2" w:name="_Toc427669807"/>
      <w:bookmarkStart w:id="3" w:name="_Toc427324077"/>
      <w:bookmarkStart w:id="4" w:name="_Toc427670276"/>
      <w:bookmarkStart w:id="5" w:name="_Toc516815977"/>
      <w:bookmarkStart w:id="6" w:name="_Toc395796110"/>
      <w:bookmarkStart w:id="7" w:name="_Toc427670274"/>
      <w:bookmarkStart w:id="8" w:name="_Toc427324075"/>
      <w:bookmarkStart w:id="9" w:name="_Toc427669955"/>
      <w:bookmarkStart w:id="10" w:name="_Toc427669805"/>
      <w:bookmarkStart w:id="11" w:name="_Toc516815975"/>
    </w:p>
    <w:p w14:paraId="500781E8" w14:textId="77777777" w:rsidR="006A64A1" w:rsidRDefault="006A64A1" w:rsidP="006A64A1">
      <w:pPr>
        <w:spacing w:line="140" w:lineRule="exact"/>
      </w:pPr>
    </w:p>
    <w:p w14:paraId="4B0F84B6" w14:textId="77777777" w:rsidR="006A64A1" w:rsidRDefault="006A64A1" w:rsidP="006A64A1">
      <w:pPr>
        <w:spacing w:line="140" w:lineRule="exact"/>
      </w:pPr>
    </w:p>
    <w:p w14:paraId="2D631562" w14:textId="77777777" w:rsidR="006A64A1" w:rsidRDefault="006A64A1" w:rsidP="006A64A1">
      <w:pPr>
        <w:spacing w:line="140" w:lineRule="exact"/>
      </w:pPr>
    </w:p>
    <w:p w14:paraId="4D380D38" w14:textId="77777777" w:rsidR="006A64A1" w:rsidRDefault="006A64A1" w:rsidP="006A64A1">
      <w:pPr>
        <w:spacing w:line="140" w:lineRule="exact"/>
      </w:pPr>
    </w:p>
    <w:p w14:paraId="7A5FF528" w14:textId="77777777" w:rsidR="006A64A1" w:rsidRDefault="006A64A1" w:rsidP="006A64A1">
      <w:pPr>
        <w:spacing w:line="140" w:lineRule="exact"/>
      </w:pPr>
    </w:p>
    <w:p w14:paraId="4E4CFB3D" w14:textId="77777777" w:rsidR="006A64A1" w:rsidRDefault="006A64A1" w:rsidP="006A64A1">
      <w:pPr>
        <w:spacing w:line="140" w:lineRule="exact"/>
      </w:pPr>
    </w:p>
    <w:p w14:paraId="7A4F28CD" w14:textId="77777777" w:rsidR="006A64A1" w:rsidRDefault="006A64A1" w:rsidP="006A64A1">
      <w:pPr>
        <w:spacing w:line="140" w:lineRule="exact"/>
      </w:pPr>
    </w:p>
    <w:p w14:paraId="49DD31EA" w14:textId="77777777" w:rsidR="006A64A1" w:rsidRDefault="006A64A1" w:rsidP="006A64A1">
      <w:pPr>
        <w:spacing w:line="140" w:lineRule="exact"/>
      </w:pPr>
    </w:p>
    <w:p w14:paraId="45D0B826" w14:textId="77777777" w:rsidR="006A64A1" w:rsidRDefault="006A64A1" w:rsidP="006A64A1">
      <w:pPr>
        <w:spacing w:line="140" w:lineRule="exact"/>
      </w:pPr>
    </w:p>
    <w:p w14:paraId="733550FC" w14:textId="77777777" w:rsidR="006A64A1" w:rsidRDefault="006A64A1" w:rsidP="006A64A1">
      <w:pPr>
        <w:spacing w:line="140" w:lineRule="exact"/>
      </w:pPr>
    </w:p>
    <w:p w14:paraId="5F70C2D0" w14:textId="77777777" w:rsidR="006A64A1" w:rsidRDefault="006A64A1" w:rsidP="006A64A1">
      <w:pPr>
        <w:spacing w:line="140" w:lineRule="exact"/>
      </w:pPr>
    </w:p>
    <w:p w14:paraId="03EE9BBA" w14:textId="77777777" w:rsidR="006A64A1" w:rsidRDefault="006A64A1" w:rsidP="006A64A1">
      <w:pPr>
        <w:spacing w:line="140" w:lineRule="exact"/>
      </w:pPr>
    </w:p>
    <w:p w14:paraId="73D8F334" w14:textId="77777777" w:rsidR="006A64A1" w:rsidRDefault="006A64A1" w:rsidP="006A64A1">
      <w:pPr>
        <w:spacing w:line="140" w:lineRule="exact"/>
      </w:pPr>
    </w:p>
    <w:p w14:paraId="64F6FA6A" w14:textId="77777777" w:rsidR="006A64A1" w:rsidRDefault="006A64A1" w:rsidP="006A64A1">
      <w:pPr>
        <w:spacing w:line="140" w:lineRule="exact"/>
      </w:pPr>
    </w:p>
    <w:p w14:paraId="71F19D54" w14:textId="77777777" w:rsidR="006A64A1" w:rsidRDefault="006A64A1" w:rsidP="006A64A1">
      <w:pPr>
        <w:spacing w:line="140" w:lineRule="exact"/>
      </w:pPr>
    </w:p>
    <w:p w14:paraId="5D2DA423" w14:textId="77777777" w:rsidR="006A64A1" w:rsidRDefault="006A64A1" w:rsidP="006A64A1">
      <w:pPr>
        <w:spacing w:line="140" w:lineRule="exact"/>
      </w:pPr>
    </w:p>
    <w:p w14:paraId="3AFEC009" w14:textId="77777777" w:rsidR="006A64A1" w:rsidRDefault="006A64A1" w:rsidP="006A64A1">
      <w:pPr>
        <w:spacing w:line="140" w:lineRule="exact"/>
      </w:pPr>
    </w:p>
    <w:p w14:paraId="5A19F3A2" w14:textId="77777777" w:rsidR="006A64A1" w:rsidRDefault="006A64A1" w:rsidP="006A64A1">
      <w:pPr>
        <w:spacing w:line="140" w:lineRule="exact"/>
      </w:pPr>
    </w:p>
    <w:p w14:paraId="30A469F1" w14:textId="77777777" w:rsidR="006A64A1" w:rsidRDefault="006A64A1" w:rsidP="006A64A1">
      <w:pPr>
        <w:spacing w:line="140" w:lineRule="exact"/>
      </w:pPr>
    </w:p>
    <w:p w14:paraId="2E80FF18" w14:textId="77777777" w:rsidR="006A64A1" w:rsidRDefault="006A64A1" w:rsidP="006A64A1">
      <w:pPr>
        <w:spacing w:line="140" w:lineRule="exact"/>
      </w:pPr>
    </w:p>
    <w:p w14:paraId="25C70C91" w14:textId="77777777" w:rsidR="006A64A1" w:rsidRDefault="006A64A1" w:rsidP="006A64A1">
      <w:pPr>
        <w:spacing w:line="140" w:lineRule="exact"/>
      </w:pPr>
    </w:p>
    <w:p w14:paraId="6039F023" w14:textId="77777777" w:rsidR="006A64A1" w:rsidRDefault="006A64A1" w:rsidP="006A64A1">
      <w:pPr>
        <w:spacing w:line="140" w:lineRule="exact"/>
      </w:pPr>
    </w:p>
    <w:p w14:paraId="29BE6A46" w14:textId="77777777" w:rsidR="006A64A1" w:rsidRDefault="006A64A1" w:rsidP="006A64A1">
      <w:pPr>
        <w:spacing w:line="140" w:lineRule="exact"/>
      </w:pPr>
    </w:p>
    <w:p w14:paraId="08FFC711" w14:textId="77777777" w:rsidR="006A64A1" w:rsidRDefault="006A64A1" w:rsidP="006A64A1">
      <w:pPr>
        <w:spacing w:line="140" w:lineRule="exact"/>
      </w:pPr>
    </w:p>
    <w:p w14:paraId="57847D2A" w14:textId="77777777" w:rsidR="006A64A1" w:rsidRDefault="006A64A1" w:rsidP="006A64A1">
      <w:pPr>
        <w:spacing w:line="200" w:lineRule="exact"/>
      </w:pPr>
    </w:p>
    <w:p w14:paraId="10C2919F" w14:textId="45726579" w:rsidR="006A64A1" w:rsidRPr="00A1419B" w:rsidRDefault="006A64A1" w:rsidP="006A64A1">
      <w:pPr>
        <w:spacing w:line="600" w:lineRule="exact"/>
        <w:ind w:firstLineChars="100" w:firstLine="320"/>
        <w:rPr>
          <w:rFonts w:ascii="仿宋" w:eastAsia="仿宋" w:hAnsi="仿宋"/>
          <w:b w:val="0"/>
          <w:sz w:val="32"/>
          <w:szCs w:val="32"/>
        </w:rPr>
      </w:pPr>
      <w:r w:rsidRPr="00A1419B">
        <w:rPr>
          <w:rFonts w:ascii="仿宋" w:eastAsia="仿宋" w:hAnsi="仿宋" w:hint="eastAsia"/>
          <w:b w:val="0"/>
          <w:sz w:val="32"/>
          <w:szCs w:val="32"/>
        </w:rPr>
        <w:t>上外研〔2018〕</w:t>
      </w:r>
      <w:r w:rsidR="00A1419B" w:rsidRPr="00A1419B">
        <w:rPr>
          <w:rFonts w:ascii="仿宋" w:eastAsia="仿宋" w:hAnsi="仿宋" w:hint="eastAsia"/>
          <w:b w:val="0"/>
          <w:sz w:val="32"/>
          <w:szCs w:val="32"/>
        </w:rPr>
        <w:t>9</w:t>
      </w:r>
      <w:r w:rsidRPr="00A1419B">
        <w:rPr>
          <w:rFonts w:ascii="仿宋" w:eastAsia="仿宋" w:hAnsi="仿宋" w:hint="eastAsia"/>
          <w:b w:val="0"/>
          <w:sz w:val="32"/>
          <w:szCs w:val="32"/>
        </w:rPr>
        <w:t>号                签发人：</w:t>
      </w:r>
      <w:r w:rsidRPr="00A1419B">
        <w:rPr>
          <w:rFonts w:ascii="楷体" w:eastAsia="楷体" w:hAnsi="楷体" w:hint="eastAsia"/>
          <w:b w:val="0"/>
          <w:sz w:val="32"/>
          <w:szCs w:val="32"/>
        </w:rPr>
        <w:t xml:space="preserve">杨  力  </w:t>
      </w:r>
    </w:p>
    <w:p w14:paraId="135940AE" w14:textId="77777777" w:rsidR="006A64A1" w:rsidRDefault="006A64A1" w:rsidP="006A64A1">
      <w:pPr>
        <w:spacing w:line="440" w:lineRule="exact"/>
        <w:jc w:val="left"/>
        <w:rPr>
          <w:b w:val="0"/>
          <w:sz w:val="28"/>
          <w:szCs w:val="28"/>
        </w:rPr>
      </w:pPr>
    </w:p>
    <w:p w14:paraId="6213045D" w14:textId="77777777" w:rsidR="006A64A1" w:rsidRDefault="006A64A1" w:rsidP="006A64A1">
      <w:pPr>
        <w:spacing w:line="440" w:lineRule="exact"/>
        <w:jc w:val="left"/>
        <w:rPr>
          <w:b w:val="0"/>
          <w:sz w:val="28"/>
          <w:szCs w:val="28"/>
        </w:rPr>
      </w:pPr>
    </w:p>
    <w:p w14:paraId="0E9B439F" w14:textId="038809EB" w:rsidR="006A64A1" w:rsidRDefault="006A64A1" w:rsidP="006A64A1">
      <w:pPr>
        <w:jc w:val="center"/>
        <w:rPr>
          <w:rFonts w:eastAsia="方正小标宋简体"/>
          <w:b w:val="0"/>
          <w:sz w:val="44"/>
          <w:szCs w:val="44"/>
        </w:rPr>
      </w:pPr>
      <w:r>
        <w:rPr>
          <w:rFonts w:eastAsia="方正小标宋简体" w:hint="eastAsia"/>
          <w:b w:val="0"/>
          <w:sz w:val="44"/>
          <w:szCs w:val="44"/>
        </w:rPr>
        <w:t>关于印发《修改〈</w:t>
      </w:r>
      <w:r w:rsidRPr="006A64A1">
        <w:rPr>
          <w:rFonts w:eastAsia="方正小标宋简体" w:hint="eastAsia"/>
          <w:b w:val="0"/>
          <w:sz w:val="44"/>
          <w:szCs w:val="44"/>
        </w:rPr>
        <w:t>上海外国语大学专业学位硕士研究生培养与学位工作规定</w:t>
      </w:r>
      <w:r>
        <w:rPr>
          <w:rFonts w:eastAsia="方正小标宋简体" w:hint="eastAsia"/>
          <w:b w:val="0"/>
          <w:sz w:val="44"/>
          <w:szCs w:val="44"/>
        </w:rPr>
        <w:t>〉决定》的通知</w:t>
      </w:r>
    </w:p>
    <w:p w14:paraId="757DEA73" w14:textId="77777777" w:rsidR="006A64A1" w:rsidRDefault="006A64A1" w:rsidP="006A64A1">
      <w:pPr>
        <w:spacing w:line="560" w:lineRule="exact"/>
        <w:jc w:val="center"/>
        <w:rPr>
          <w:rFonts w:eastAsia="方正小标宋简体"/>
          <w:color w:val="000000"/>
          <w:sz w:val="44"/>
          <w:szCs w:val="44"/>
        </w:rPr>
      </w:pPr>
    </w:p>
    <w:p w14:paraId="7A9826C0" w14:textId="77777777" w:rsidR="006A64A1" w:rsidRDefault="006A64A1" w:rsidP="006A64A1">
      <w:pPr>
        <w:spacing w:line="560" w:lineRule="exact"/>
        <w:rPr>
          <w:rFonts w:ascii="仿宋" w:eastAsia="仿宋" w:hAnsi="仿宋"/>
          <w:b w:val="0"/>
          <w:color w:val="000000"/>
          <w:sz w:val="32"/>
          <w:szCs w:val="32"/>
        </w:rPr>
      </w:pPr>
      <w:r>
        <w:rPr>
          <w:rFonts w:ascii="仿宋" w:eastAsia="仿宋" w:hAnsi="仿宋" w:hint="eastAsia"/>
          <w:b w:val="0"/>
          <w:color w:val="000000"/>
          <w:sz w:val="32"/>
          <w:szCs w:val="32"/>
        </w:rPr>
        <w:t>各单位：</w:t>
      </w:r>
    </w:p>
    <w:p w14:paraId="3A138006" w14:textId="6D95099E" w:rsidR="006A64A1" w:rsidRDefault="006A64A1" w:rsidP="006A64A1">
      <w:pPr>
        <w:spacing w:line="600" w:lineRule="exact"/>
        <w:ind w:firstLineChars="200" w:firstLine="640"/>
        <w:rPr>
          <w:rFonts w:ascii="仿宋" w:eastAsia="仿宋" w:hAnsi="仿宋"/>
          <w:b w:val="0"/>
          <w:color w:val="000000"/>
          <w:sz w:val="32"/>
          <w:szCs w:val="32"/>
        </w:rPr>
      </w:pPr>
      <w:r w:rsidRPr="006A64A1">
        <w:rPr>
          <w:rFonts w:ascii="仿宋" w:eastAsia="仿宋" w:hAnsi="仿宋" w:hint="eastAsia"/>
          <w:b w:val="0"/>
          <w:color w:val="000000"/>
          <w:sz w:val="32"/>
          <w:szCs w:val="32"/>
        </w:rPr>
        <w:t>为进一步加强</w:t>
      </w:r>
      <w:r>
        <w:rPr>
          <w:rFonts w:ascii="仿宋" w:eastAsia="仿宋" w:hAnsi="仿宋" w:hint="eastAsia"/>
          <w:b w:val="0"/>
          <w:color w:val="000000"/>
          <w:sz w:val="32"/>
          <w:szCs w:val="32"/>
        </w:rPr>
        <w:t>专业学位</w:t>
      </w:r>
      <w:r w:rsidRPr="006A64A1">
        <w:rPr>
          <w:rFonts w:ascii="仿宋" w:eastAsia="仿宋" w:hAnsi="仿宋" w:hint="eastAsia"/>
          <w:b w:val="0"/>
          <w:color w:val="000000"/>
          <w:sz w:val="32"/>
          <w:szCs w:val="32"/>
        </w:rPr>
        <w:t>硕士研究生的培养与学位管理工作，提高研究生培养质量</w:t>
      </w:r>
      <w:r>
        <w:rPr>
          <w:rFonts w:ascii="仿宋" w:eastAsia="仿宋" w:hAnsi="仿宋" w:hint="eastAsia"/>
          <w:b w:val="0"/>
          <w:color w:val="000000"/>
          <w:sz w:val="32"/>
          <w:szCs w:val="32"/>
        </w:rPr>
        <w:t>，现对《</w:t>
      </w:r>
      <w:r w:rsidRPr="006A64A1">
        <w:rPr>
          <w:rFonts w:ascii="仿宋" w:eastAsia="仿宋" w:hAnsi="仿宋" w:hint="eastAsia"/>
          <w:b w:val="0"/>
          <w:color w:val="000000"/>
          <w:sz w:val="32"/>
          <w:szCs w:val="32"/>
        </w:rPr>
        <w:t>上海外国语大学专业学位硕士研究生培养与学位工作规定</w:t>
      </w:r>
      <w:r w:rsidR="00A1419B">
        <w:rPr>
          <w:rFonts w:ascii="仿宋" w:eastAsia="仿宋" w:hAnsi="仿宋" w:hint="eastAsia"/>
          <w:b w:val="0"/>
          <w:color w:val="000000"/>
          <w:sz w:val="32"/>
          <w:szCs w:val="32"/>
        </w:rPr>
        <w:t>》作出</w:t>
      </w:r>
      <w:r>
        <w:rPr>
          <w:rFonts w:ascii="仿宋" w:eastAsia="仿宋" w:hAnsi="仿宋" w:hint="eastAsia"/>
          <w:b w:val="0"/>
          <w:color w:val="000000"/>
          <w:sz w:val="32"/>
          <w:szCs w:val="32"/>
        </w:rPr>
        <w:t>修改，自2018年9月</w:t>
      </w:r>
      <w:r w:rsidR="00A1419B">
        <w:rPr>
          <w:rFonts w:ascii="仿宋" w:eastAsia="仿宋" w:hAnsi="仿宋" w:hint="eastAsia"/>
          <w:b w:val="0"/>
          <w:color w:val="000000"/>
          <w:sz w:val="32"/>
          <w:szCs w:val="32"/>
        </w:rPr>
        <w:t>9</w:t>
      </w:r>
      <w:r>
        <w:rPr>
          <w:rFonts w:ascii="仿宋" w:eastAsia="仿宋" w:hAnsi="仿宋" w:hint="eastAsia"/>
          <w:b w:val="0"/>
          <w:color w:val="000000"/>
          <w:sz w:val="32"/>
          <w:szCs w:val="32"/>
        </w:rPr>
        <w:t>日起施行。</w:t>
      </w:r>
    </w:p>
    <w:p w14:paraId="19232BCA" w14:textId="5AEFF07A" w:rsidR="006A64A1" w:rsidRPr="0027600C" w:rsidRDefault="006A64A1" w:rsidP="006A64A1">
      <w:pPr>
        <w:spacing w:line="600" w:lineRule="exact"/>
        <w:ind w:firstLineChars="200" w:firstLine="643"/>
        <w:rPr>
          <w:rFonts w:ascii="仿宋" w:eastAsia="仿宋" w:hAnsi="仿宋"/>
          <w:color w:val="000000"/>
          <w:sz w:val="32"/>
          <w:szCs w:val="32"/>
        </w:rPr>
      </w:pPr>
      <w:r w:rsidRPr="0027600C">
        <w:rPr>
          <w:rFonts w:ascii="仿宋" w:eastAsia="仿宋" w:hAnsi="仿宋" w:hint="eastAsia"/>
          <w:color w:val="000000"/>
          <w:sz w:val="32"/>
          <w:szCs w:val="32"/>
        </w:rPr>
        <w:t>具体修改如下：</w:t>
      </w:r>
    </w:p>
    <w:p w14:paraId="41E96C03" w14:textId="714B143F" w:rsidR="006A64A1" w:rsidRPr="0027600C" w:rsidRDefault="006A64A1" w:rsidP="006A64A1">
      <w:pPr>
        <w:spacing w:line="600" w:lineRule="exact"/>
        <w:ind w:firstLineChars="200" w:firstLine="643"/>
        <w:rPr>
          <w:rFonts w:ascii="仿宋" w:eastAsia="仿宋" w:hAnsi="仿宋"/>
          <w:color w:val="000000"/>
          <w:sz w:val="32"/>
          <w:szCs w:val="32"/>
        </w:rPr>
      </w:pPr>
      <w:r w:rsidRPr="0027600C">
        <w:rPr>
          <w:rFonts w:ascii="仿宋" w:eastAsia="仿宋" w:hAnsi="仿宋" w:hint="eastAsia"/>
          <w:color w:val="000000"/>
          <w:sz w:val="32"/>
          <w:szCs w:val="32"/>
        </w:rPr>
        <w:t>一、第一段</w:t>
      </w:r>
      <w:r w:rsidR="00DD1BC3" w:rsidRPr="0027600C">
        <w:rPr>
          <w:rFonts w:ascii="仿宋" w:eastAsia="仿宋" w:hAnsi="仿宋" w:hint="eastAsia"/>
          <w:color w:val="000000"/>
          <w:sz w:val="32"/>
          <w:szCs w:val="32"/>
        </w:rPr>
        <w:t>改为：</w:t>
      </w:r>
    </w:p>
    <w:p w14:paraId="7A8BC180" w14:textId="5356B55B" w:rsidR="00DD1BC3" w:rsidRPr="00DD1BC3" w:rsidRDefault="00DD1BC3" w:rsidP="00DD1BC3">
      <w:pPr>
        <w:spacing w:line="600" w:lineRule="exact"/>
        <w:ind w:firstLineChars="200" w:firstLine="640"/>
        <w:rPr>
          <w:rFonts w:ascii="仿宋" w:eastAsia="仿宋" w:hAnsi="仿宋"/>
          <w:b w:val="0"/>
          <w:color w:val="000000"/>
          <w:sz w:val="32"/>
          <w:szCs w:val="32"/>
        </w:rPr>
      </w:pPr>
      <w:r w:rsidRPr="00DD1BC3">
        <w:rPr>
          <w:rFonts w:ascii="仿宋" w:eastAsia="仿宋" w:hAnsi="仿宋" w:hint="eastAsia"/>
          <w:b w:val="0"/>
          <w:color w:val="000000"/>
          <w:sz w:val="32"/>
          <w:szCs w:val="32"/>
        </w:rPr>
        <w:t>为加强硕士研究生的培养与学位管理工作，提高硕士研究生培养质量，根据《中华人民共和国学位条例》、《中华人</w:t>
      </w:r>
      <w:r w:rsidRPr="00DD1BC3">
        <w:rPr>
          <w:rFonts w:ascii="仿宋" w:eastAsia="仿宋" w:hAnsi="仿宋" w:hint="eastAsia"/>
          <w:b w:val="0"/>
          <w:color w:val="000000"/>
          <w:sz w:val="32"/>
          <w:szCs w:val="32"/>
        </w:rPr>
        <w:lastRenderedPageBreak/>
        <w:t>民共和国学位条例暂行实施办法》、《教育部 人力资源社会保障部关于深入推进专业学位研究生培养模式改革的意见》（教研〔201</w:t>
      </w:r>
      <w:r w:rsidRPr="00DD1BC3">
        <w:rPr>
          <w:rFonts w:ascii="仿宋" w:eastAsia="仿宋" w:hAnsi="仿宋"/>
          <w:b w:val="0"/>
          <w:color w:val="000000"/>
          <w:sz w:val="32"/>
          <w:szCs w:val="32"/>
        </w:rPr>
        <w:t>3</w:t>
      </w:r>
      <w:r w:rsidRPr="00DD1BC3">
        <w:rPr>
          <w:rFonts w:ascii="仿宋" w:eastAsia="仿宋" w:hAnsi="仿宋" w:hint="eastAsia"/>
          <w:b w:val="0"/>
          <w:color w:val="000000"/>
          <w:sz w:val="32"/>
          <w:szCs w:val="32"/>
        </w:rPr>
        <w:t>〕3号）等国家有关法律法规和《上海外国语大学章程》、《上海外国语大学研究生学籍管理规定》等有关规定，结合我校专业学位硕士研究生培养与学位工作的实际情况，特制订如下规定</w:t>
      </w:r>
    </w:p>
    <w:p w14:paraId="5EFE379A" w14:textId="535AD04E" w:rsidR="006A64A1" w:rsidRPr="0027600C" w:rsidRDefault="006A64A1" w:rsidP="006A64A1">
      <w:pPr>
        <w:spacing w:line="600" w:lineRule="exact"/>
        <w:ind w:firstLineChars="200" w:firstLine="643"/>
        <w:rPr>
          <w:rFonts w:ascii="仿宋" w:eastAsia="仿宋" w:hAnsi="仿宋"/>
          <w:color w:val="000000"/>
          <w:sz w:val="32"/>
          <w:szCs w:val="32"/>
        </w:rPr>
      </w:pPr>
      <w:r w:rsidRPr="0027600C">
        <w:rPr>
          <w:rFonts w:ascii="仿宋" w:eastAsia="仿宋" w:hAnsi="仿宋" w:hint="eastAsia"/>
          <w:color w:val="000000"/>
          <w:sz w:val="32"/>
          <w:szCs w:val="32"/>
        </w:rPr>
        <w:t>二、第二条改为：</w:t>
      </w:r>
    </w:p>
    <w:p w14:paraId="76BF5CE8" w14:textId="77777777" w:rsidR="006A64A1" w:rsidRPr="006A64A1" w:rsidRDefault="006A64A1" w:rsidP="006A64A1">
      <w:pPr>
        <w:spacing w:line="600" w:lineRule="exact"/>
        <w:ind w:firstLineChars="200" w:firstLine="640"/>
        <w:rPr>
          <w:rFonts w:ascii="仿宋" w:eastAsia="仿宋" w:hAnsi="仿宋"/>
          <w:b w:val="0"/>
          <w:color w:val="000000"/>
          <w:sz w:val="32"/>
          <w:szCs w:val="32"/>
        </w:rPr>
      </w:pPr>
      <w:r w:rsidRPr="006A64A1">
        <w:rPr>
          <w:rFonts w:ascii="仿宋" w:eastAsia="仿宋" w:hAnsi="仿宋" w:hint="eastAsia"/>
          <w:b w:val="0"/>
          <w:color w:val="000000"/>
          <w:sz w:val="32"/>
          <w:szCs w:val="32"/>
        </w:rPr>
        <w:t>专业学位硕士研究生学制为2至3年，原则上应在规定的基准学制年限内完成学习任务，一般不得延长。</w:t>
      </w:r>
    </w:p>
    <w:p w14:paraId="265C343B" w14:textId="77777777" w:rsidR="006A64A1" w:rsidRPr="006A64A1" w:rsidRDefault="006A64A1" w:rsidP="006A64A1">
      <w:pPr>
        <w:spacing w:line="600" w:lineRule="exact"/>
        <w:ind w:firstLineChars="200" w:firstLine="640"/>
        <w:rPr>
          <w:rFonts w:ascii="仿宋" w:eastAsia="仿宋" w:hAnsi="仿宋"/>
          <w:b w:val="0"/>
          <w:color w:val="000000"/>
          <w:sz w:val="32"/>
          <w:szCs w:val="32"/>
        </w:rPr>
      </w:pPr>
      <w:r w:rsidRPr="006A64A1">
        <w:rPr>
          <w:rFonts w:ascii="仿宋" w:eastAsia="仿宋" w:hAnsi="仿宋" w:hint="eastAsia"/>
          <w:b w:val="0"/>
          <w:color w:val="000000"/>
          <w:sz w:val="32"/>
          <w:szCs w:val="32"/>
        </w:rPr>
        <w:t>如有特殊原因未能按时完成学习任务，应由本人提出书面申请，导师同意，所在学院（系、部、所）负责人认可，研究生院审核，具体修业年限可适当延长。延长期一般为半年，最长不能超过1年（含休学和保留学籍）。</w:t>
      </w:r>
    </w:p>
    <w:p w14:paraId="3A4C9054" w14:textId="77777777" w:rsidR="006A64A1" w:rsidRPr="006A64A1" w:rsidRDefault="006A64A1" w:rsidP="006A64A1">
      <w:pPr>
        <w:spacing w:line="600" w:lineRule="exact"/>
        <w:ind w:firstLineChars="200" w:firstLine="640"/>
        <w:rPr>
          <w:rFonts w:ascii="仿宋" w:eastAsia="仿宋" w:hAnsi="仿宋"/>
          <w:b w:val="0"/>
          <w:color w:val="000000"/>
          <w:sz w:val="32"/>
          <w:szCs w:val="32"/>
        </w:rPr>
      </w:pPr>
      <w:r w:rsidRPr="006A64A1">
        <w:rPr>
          <w:rFonts w:ascii="仿宋" w:eastAsia="仿宋" w:hAnsi="仿宋" w:hint="eastAsia"/>
          <w:b w:val="0"/>
          <w:color w:val="000000"/>
          <w:sz w:val="32"/>
          <w:szCs w:val="32"/>
        </w:rPr>
        <w:t>学习成绩优秀，提前完成培养方案规定的课程学习、其他必修环节和论文撰写工作，达到申请学位要求，且实际完成的修业年限不少于两年者，由本人提出申请，经导师、所在学院（系、部、所）负责人和研究生院审核同意，可以申请提前半年或一年参加学位论文答辩，并按规定程序提前毕业和申请学位。</w:t>
      </w:r>
    </w:p>
    <w:p w14:paraId="5DF61DFF" w14:textId="7FDFCC2C" w:rsidR="006A64A1" w:rsidRPr="0027600C" w:rsidRDefault="00552003" w:rsidP="006A64A1">
      <w:pPr>
        <w:spacing w:line="600" w:lineRule="exact"/>
        <w:ind w:firstLineChars="200" w:firstLine="643"/>
        <w:rPr>
          <w:rFonts w:ascii="仿宋" w:eastAsia="仿宋" w:hAnsi="仿宋"/>
          <w:color w:val="000000"/>
          <w:sz w:val="32"/>
          <w:szCs w:val="32"/>
        </w:rPr>
      </w:pPr>
      <w:r w:rsidRPr="0027600C">
        <w:rPr>
          <w:rFonts w:ascii="仿宋" w:eastAsia="仿宋" w:hAnsi="仿宋" w:hint="eastAsia"/>
          <w:color w:val="000000"/>
          <w:sz w:val="32"/>
          <w:szCs w:val="32"/>
        </w:rPr>
        <w:t>三、第八条改为：</w:t>
      </w:r>
    </w:p>
    <w:p w14:paraId="4605CB68" w14:textId="243931C7" w:rsidR="00552003" w:rsidRPr="00552003" w:rsidRDefault="00552003" w:rsidP="00552003">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（一）</w:t>
      </w:r>
      <w:r w:rsidRPr="00552003">
        <w:rPr>
          <w:rFonts w:ascii="仿宋" w:eastAsia="仿宋" w:hAnsi="仿宋" w:hint="eastAsia"/>
          <w:b w:val="0"/>
          <w:color w:val="000000"/>
          <w:sz w:val="32"/>
          <w:szCs w:val="32"/>
        </w:rPr>
        <w:t>各学院（系、部、所）根据本规定，结合专业的实际情况，制定专业培养方案、硕士研究生个人培养计划，努力做好硕士研究生的培养和管理工作。</w:t>
      </w:r>
    </w:p>
    <w:p w14:paraId="67592E05" w14:textId="612F678B" w:rsidR="00552003" w:rsidRPr="00552003" w:rsidRDefault="00552003" w:rsidP="00552003">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lastRenderedPageBreak/>
        <w:t>（二）</w:t>
      </w:r>
      <w:r w:rsidRPr="00552003">
        <w:rPr>
          <w:rFonts w:ascii="仿宋" w:eastAsia="仿宋" w:hAnsi="仿宋" w:hint="eastAsia"/>
          <w:b w:val="0"/>
          <w:color w:val="000000"/>
          <w:sz w:val="32"/>
          <w:szCs w:val="32"/>
        </w:rPr>
        <w:t>学校鼓励和支持各学院（系、部、所）根据专业特点，在硕士研究生培养的各环节提出不低于学校基本要求的更高要求，作为学校对该专业硕士研究生在读期间各培养环节应达到的基本要求，具体实施及考核要求根据各专业硕士研究生培养方案的相关规定执行。</w:t>
      </w:r>
    </w:p>
    <w:p w14:paraId="63475C77" w14:textId="6E5C95EE" w:rsidR="00552003" w:rsidRPr="00552003" w:rsidRDefault="00552003" w:rsidP="00552003">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（三）</w:t>
      </w:r>
      <w:r w:rsidRPr="00552003">
        <w:rPr>
          <w:rFonts w:ascii="仿宋" w:eastAsia="仿宋" w:hAnsi="仿宋" w:hint="eastAsia"/>
          <w:b w:val="0"/>
          <w:color w:val="000000"/>
          <w:sz w:val="32"/>
          <w:szCs w:val="32"/>
        </w:rPr>
        <w:t>本规定自2</w:t>
      </w:r>
      <w:r w:rsidRPr="00552003">
        <w:rPr>
          <w:rFonts w:ascii="仿宋" w:eastAsia="仿宋" w:hAnsi="仿宋"/>
          <w:b w:val="0"/>
          <w:color w:val="000000"/>
          <w:sz w:val="32"/>
          <w:szCs w:val="32"/>
        </w:rPr>
        <w:t>018</w:t>
      </w:r>
      <w:r w:rsidRPr="00552003">
        <w:rPr>
          <w:rFonts w:ascii="仿宋" w:eastAsia="仿宋" w:hAnsi="仿宋" w:hint="eastAsia"/>
          <w:b w:val="0"/>
          <w:color w:val="000000"/>
          <w:sz w:val="32"/>
          <w:szCs w:val="32"/>
        </w:rPr>
        <w:t>年9月</w:t>
      </w:r>
      <w:r w:rsidRPr="00552003">
        <w:rPr>
          <w:rFonts w:ascii="仿宋" w:eastAsia="仿宋" w:hAnsi="仿宋"/>
          <w:b w:val="0"/>
          <w:color w:val="000000"/>
          <w:sz w:val="32"/>
          <w:szCs w:val="32"/>
        </w:rPr>
        <w:t>8</w:t>
      </w:r>
      <w:r w:rsidRPr="00552003">
        <w:rPr>
          <w:rFonts w:ascii="仿宋" w:eastAsia="仿宋" w:hAnsi="仿宋" w:hint="eastAsia"/>
          <w:b w:val="0"/>
          <w:color w:val="000000"/>
          <w:sz w:val="32"/>
          <w:szCs w:val="32"/>
        </w:rPr>
        <w:t>日起施行。原《上海外国语大学专业学位硕士研究生培养与学位工作规定》（上外研〔201</w:t>
      </w:r>
      <w:r w:rsidRPr="00552003">
        <w:rPr>
          <w:rFonts w:ascii="仿宋" w:eastAsia="仿宋" w:hAnsi="仿宋"/>
          <w:b w:val="0"/>
          <w:color w:val="000000"/>
          <w:sz w:val="32"/>
          <w:szCs w:val="32"/>
        </w:rPr>
        <w:t>7</w:t>
      </w:r>
      <w:r w:rsidRPr="00552003">
        <w:rPr>
          <w:rFonts w:ascii="仿宋" w:eastAsia="仿宋" w:hAnsi="仿宋" w:hint="eastAsia"/>
          <w:b w:val="0"/>
          <w:color w:val="000000"/>
          <w:sz w:val="32"/>
          <w:szCs w:val="32"/>
        </w:rPr>
        <w:t>〕2</w:t>
      </w:r>
      <w:r w:rsidRPr="00552003">
        <w:rPr>
          <w:rFonts w:ascii="仿宋" w:eastAsia="仿宋" w:hAnsi="仿宋"/>
          <w:b w:val="0"/>
          <w:color w:val="000000"/>
          <w:sz w:val="32"/>
          <w:szCs w:val="32"/>
        </w:rPr>
        <w:t>1</w:t>
      </w:r>
      <w:r w:rsidRPr="00552003">
        <w:rPr>
          <w:rFonts w:ascii="仿宋" w:eastAsia="仿宋" w:hAnsi="仿宋" w:hint="eastAsia"/>
          <w:b w:val="0"/>
          <w:color w:val="000000"/>
          <w:sz w:val="32"/>
          <w:szCs w:val="32"/>
        </w:rPr>
        <w:t>号）同时废止。以往有关文件规定与本规定不一致的，以本规定为准。</w:t>
      </w:r>
    </w:p>
    <w:p w14:paraId="43B33B97" w14:textId="493324F3" w:rsidR="00552003" w:rsidRPr="00552003" w:rsidRDefault="00552003" w:rsidP="00552003">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（四）</w:t>
      </w:r>
      <w:r w:rsidRPr="00552003">
        <w:rPr>
          <w:rFonts w:ascii="仿宋" w:eastAsia="仿宋" w:hAnsi="仿宋" w:hint="eastAsia"/>
          <w:b w:val="0"/>
          <w:color w:val="000000"/>
          <w:sz w:val="32"/>
          <w:szCs w:val="32"/>
        </w:rPr>
        <w:t>学校授权研究生院对本规定进行解释。</w:t>
      </w:r>
    </w:p>
    <w:p w14:paraId="47A8B2EA" w14:textId="28CAD574" w:rsidR="00552003" w:rsidRPr="00552003" w:rsidRDefault="005900B3" w:rsidP="006A64A1">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特此通知。</w:t>
      </w:r>
      <w:bookmarkStart w:id="12" w:name="_GoBack"/>
      <w:bookmarkEnd w:id="12"/>
    </w:p>
    <w:p w14:paraId="5BB165DA" w14:textId="77777777" w:rsidR="006A64A1" w:rsidRPr="006A64A1" w:rsidRDefault="006A64A1" w:rsidP="006A64A1">
      <w:pPr>
        <w:spacing w:line="600" w:lineRule="exact"/>
        <w:ind w:firstLineChars="200" w:firstLine="640"/>
        <w:rPr>
          <w:rFonts w:ascii="仿宋" w:eastAsia="仿宋" w:hAnsi="仿宋"/>
          <w:b w:val="0"/>
          <w:color w:val="000000"/>
          <w:sz w:val="32"/>
          <w:szCs w:val="32"/>
        </w:rPr>
      </w:pPr>
    </w:p>
    <w:p w14:paraId="7553B467" w14:textId="07862293" w:rsidR="006A64A1" w:rsidRPr="006A64A1" w:rsidRDefault="006A64A1" w:rsidP="006A64A1">
      <w:pPr>
        <w:spacing w:line="480" w:lineRule="exact"/>
        <w:ind w:rightChars="40" w:right="84" w:firstLineChars="200" w:firstLine="640"/>
        <w:jc w:val="left"/>
        <w:rPr>
          <w:rFonts w:ascii="仿宋" w:eastAsia="仿宋" w:hAnsi="仿宋"/>
          <w:b w:val="0"/>
          <w:color w:val="000000"/>
          <w:sz w:val="32"/>
          <w:szCs w:val="32"/>
        </w:rPr>
      </w:pPr>
      <w:r w:rsidRPr="006A64A1">
        <w:rPr>
          <w:rFonts w:ascii="仿宋" w:eastAsia="仿宋" w:hAnsi="仿宋" w:hint="eastAsia"/>
          <w:b w:val="0"/>
          <w:color w:val="000000"/>
          <w:sz w:val="32"/>
          <w:szCs w:val="32"/>
        </w:rPr>
        <w:t>附件：《上海外国语大学专业学位硕士研究生培养与学位工作规定》</w:t>
      </w:r>
    </w:p>
    <w:p w14:paraId="273CD353" w14:textId="77777777" w:rsidR="006A64A1" w:rsidRDefault="006A64A1" w:rsidP="006A64A1">
      <w:pPr>
        <w:spacing w:line="480" w:lineRule="exact"/>
        <w:ind w:rightChars="-162" w:right="-342"/>
        <w:jc w:val="center"/>
        <w:rPr>
          <w:rFonts w:ascii="仿宋" w:eastAsia="仿宋" w:hAnsi="仿宋"/>
          <w:b w:val="0"/>
          <w:sz w:val="32"/>
          <w:szCs w:val="32"/>
        </w:rPr>
      </w:pPr>
    </w:p>
    <w:p w14:paraId="6383CD06" w14:textId="77777777" w:rsidR="006A64A1" w:rsidRDefault="006A64A1" w:rsidP="006A64A1">
      <w:pPr>
        <w:spacing w:line="480" w:lineRule="exact"/>
        <w:ind w:rightChars="-162" w:right="-342"/>
        <w:jc w:val="center"/>
        <w:rPr>
          <w:rFonts w:ascii="仿宋" w:eastAsia="仿宋" w:hAnsi="仿宋"/>
          <w:b w:val="0"/>
          <w:sz w:val="32"/>
          <w:szCs w:val="32"/>
        </w:rPr>
      </w:pPr>
    </w:p>
    <w:p w14:paraId="525D5005" w14:textId="77777777" w:rsidR="006A64A1" w:rsidRDefault="006A64A1" w:rsidP="006A64A1">
      <w:pPr>
        <w:wordWrap w:val="0"/>
        <w:spacing w:line="480" w:lineRule="exact"/>
        <w:ind w:right="320" w:firstLineChars="200" w:firstLine="640"/>
        <w:jc w:val="right"/>
        <w:rPr>
          <w:rFonts w:ascii="仿宋" w:eastAsia="仿宋" w:hAnsi="仿宋"/>
          <w:b w:val="0"/>
          <w:sz w:val="32"/>
          <w:szCs w:val="32"/>
        </w:rPr>
      </w:pPr>
      <w:r>
        <w:rPr>
          <w:rFonts w:ascii="仿宋" w:eastAsia="仿宋" w:hAnsi="仿宋" w:hint="eastAsia"/>
          <w:b w:val="0"/>
          <w:sz w:val="32"/>
          <w:szCs w:val="32"/>
        </w:rPr>
        <w:t xml:space="preserve">上海外国语大学 </w:t>
      </w:r>
    </w:p>
    <w:p w14:paraId="60D3BEC9" w14:textId="5575B307" w:rsidR="006A64A1" w:rsidRDefault="006A64A1" w:rsidP="006A64A1">
      <w:pPr>
        <w:ind w:firstLineChars="1700" w:firstLine="5440"/>
        <w:rPr>
          <w:rFonts w:eastAsia="黑体"/>
          <w:sz w:val="28"/>
          <w:szCs w:val="28"/>
        </w:rPr>
      </w:pPr>
      <w:r>
        <w:rPr>
          <w:rFonts w:ascii="仿宋" w:eastAsia="仿宋" w:hAnsi="仿宋" w:hint="eastAsia"/>
          <w:b w:val="0"/>
          <w:sz w:val="32"/>
          <w:szCs w:val="32"/>
        </w:rPr>
        <w:t xml:space="preserve">2018年9月 </w:t>
      </w:r>
      <w:r w:rsidR="00A1419B">
        <w:rPr>
          <w:rFonts w:ascii="仿宋" w:eastAsia="仿宋" w:hAnsi="仿宋" w:hint="eastAsia"/>
          <w:b w:val="0"/>
          <w:sz w:val="32"/>
          <w:szCs w:val="32"/>
        </w:rPr>
        <w:t>9</w:t>
      </w:r>
      <w:r>
        <w:rPr>
          <w:rFonts w:ascii="仿宋" w:eastAsia="仿宋" w:hAnsi="仿宋" w:hint="eastAsia"/>
          <w:b w:val="0"/>
          <w:sz w:val="32"/>
          <w:szCs w:val="32"/>
        </w:rPr>
        <w:t>日</w:t>
      </w:r>
    </w:p>
    <w:p w14:paraId="364AFF3C" w14:textId="77777777" w:rsidR="006A64A1" w:rsidRDefault="006A64A1" w:rsidP="006A64A1">
      <w:pPr>
        <w:widowControl/>
        <w:jc w:val="left"/>
        <w:rPr>
          <w:rFonts w:eastAsia="黑体"/>
          <w:sz w:val="28"/>
          <w:szCs w:val="28"/>
        </w:rPr>
      </w:pPr>
      <w:r>
        <w:rPr>
          <w:rFonts w:eastAsia="黑体"/>
          <w:sz w:val="28"/>
          <w:szCs w:val="28"/>
        </w:rPr>
        <w:br w:type="page"/>
      </w:r>
    </w:p>
    <w:p w14:paraId="762E6EF2" w14:textId="77777777" w:rsidR="006A64A1" w:rsidRPr="002A405A" w:rsidRDefault="006A64A1" w:rsidP="006A64A1">
      <w:pPr>
        <w:adjustRightInd w:val="0"/>
        <w:snapToGrid w:val="0"/>
        <w:spacing w:line="400" w:lineRule="exact"/>
        <w:rPr>
          <w:rFonts w:eastAsia="黑体"/>
          <w:sz w:val="28"/>
          <w:szCs w:val="28"/>
        </w:rPr>
      </w:pPr>
      <w:r>
        <w:rPr>
          <w:rFonts w:eastAsia="黑体" w:hint="eastAsia"/>
          <w:sz w:val="28"/>
          <w:szCs w:val="28"/>
        </w:rPr>
        <w:lastRenderedPageBreak/>
        <w:t>附件</w:t>
      </w:r>
      <w:bookmarkEnd w:id="0"/>
      <w:bookmarkEnd w:id="1"/>
      <w:bookmarkEnd w:id="2"/>
      <w:bookmarkEnd w:id="3"/>
      <w:bookmarkEnd w:id="4"/>
      <w:bookmarkEnd w:id="5"/>
    </w:p>
    <w:p w14:paraId="742949B7" w14:textId="77777777" w:rsidR="006A64A1" w:rsidRDefault="006A64A1" w:rsidP="006A64A1">
      <w:pPr>
        <w:spacing w:line="400" w:lineRule="exact"/>
        <w:outlineLvl w:val="0"/>
        <w:rPr>
          <w:rFonts w:eastAsia="华文新魏"/>
          <w:b w:val="0"/>
          <w:bCs/>
          <w:spacing w:val="-6"/>
          <w:sz w:val="32"/>
          <w:szCs w:val="32"/>
        </w:rPr>
      </w:pPr>
    </w:p>
    <w:p w14:paraId="771F660F" w14:textId="6B609B0E" w:rsidR="006A0935" w:rsidRPr="006A64A1" w:rsidRDefault="006A0935" w:rsidP="006A64A1">
      <w:pPr>
        <w:spacing w:line="400" w:lineRule="exact"/>
        <w:jc w:val="center"/>
        <w:outlineLvl w:val="0"/>
        <w:rPr>
          <w:rFonts w:eastAsia="华文新魏"/>
          <w:b w:val="0"/>
          <w:bCs/>
          <w:spacing w:val="-6"/>
          <w:sz w:val="32"/>
          <w:szCs w:val="32"/>
        </w:rPr>
      </w:pPr>
      <w:r w:rsidRPr="006A64A1">
        <w:rPr>
          <w:rFonts w:eastAsia="华文新魏" w:hint="eastAsia"/>
          <w:b w:val="0"/>
          <w:bCs/>
          <w:spacing w:val="-6"/>
          <w:sz w:val="32"/>
          <w:szCs w:val="32"/>
        </w:rPr>
        <w:t>上海外国语大学专业学位硕士研究生培养与学位工作规定</w:t>
      </w:r>
      <w:bookmarkEnd w:id="6"/>
      <w:bookmarkEnd w:id="7"/>
      <w:bookmarkEnd w:id="8"/>
      <w:bookmarkEnd w:id="9"/>
      <w:bookmarkEnd w:id="10"/>
      <w:bookmarkEnd w:id="11"/>
    </w:p>
    <w:p w14:paraId="3BEFD6F5" w14:textId="3C4B199B" w:rsidR="008E1955" w:rsidRPr="00455688" w:rsidRDefault="00455688" w:rsidP="00455688">
      <w:pPr>
        <w:spacing w:line="400" w:lineRule="exact"/>
        <w:jc w:val="center"/>
        <w:outlineLvl w:val="0"/>
        <w:rPr>
          <w:rFonts w:eastAsia="华文新魏"/>
          <w:b w:val="0"/>
          <w:bCs/>
          <w:spacing w:val="-6"/>
          <w:sz w:val="24"/>
          <w:szCs w:val="24"/>
        </w:rPr>
      </w:pPr>
      <w:r>
        <w:rPr>
          <w:rFonts w:eastAsia="华文新魏" w:hint="eastAsia"/>
          <w:b w:val="0"/>
          <w:bCs/>
          <w:spacing w:val="-6"/>
          <w:sz w:val="24"/>
          <w:szCs w:val="24"/>
        </w:rPr>
        <w:t>（</w:t>
      </w:r>
      <w:r w:rsidR="008E1955" w:rsidRPr="00455688">
        <w:rPr>
          <w:rFonts w:eastAsia="华文新魏" w:hint="eastAsia"/>
          <w:b w:val="0"/>
          <w:bCs/>
          <w:spacing w:val="-6"/>
          <w:sz w:val="24"/>
          <w:szCs w:val="24"/>
        </w:rPr>
        <w:t>上外研〔</w:t>
      </w:r>
      <w:r w:rsidR="008E1955" w:rsidRPr="00455688">
        <w:rPr>
          <w:rFonts w:eastAsia="华文新魏" w:hint="eastAsia"/>
          <w:b w:val="0"/>
          <w:bCs/>
          <w:spacing w:val="-6"/>
          <w:sz w:val="24"/>
          <w:szCs w:val="24"/>
        </w:rPr>
        <w:t>2017</w:t>
      </w:r>
      <w:r w:rsidR="008E1955" w:rsidRPr="00455688">
        <w:rPr>
          <w:rFonts w:eastAsia="华文新魏" w:hint="eastAsia"/>
          <w:b w:val="0"/>
          <w:bCs/>
          <w:spacing w:val="-6"/>
          <w:sz w:val="24"/>
          <w:szCs w:val="24"/>
        </w:rPr>
        <w:t>〕</w:t>
      </w:r>
      <w:r w:rsidR="008E1955" w:rsidRPr="00455688">
        <w:rPr>
          <w:rFonts w:eastAsia="华文新魏" w:hint="eastAsia"/>
          <w:b w:val="0"/>
          <w:bCs/>
          <w:spacing w:val="-6"/>
          <w:sz w:val="24"/>
          <w:szCs w:val="24"/>
        </w:rPr>
        <w:t>21</w:t>
      </w:r>
      <w:r w:rsidR="008E1955" w:rsidRPr="00455688">
        <w:rPr>
          <w:rFonts w:eastAsia="华文新魏" w:hint="eastAsia"/>
          <w:b w:val="0"/>
          <w:bCs/>
          <w:spacing w:val="-6"/>
          <w:sz w:val="24"/>
          <w:szCs w:val="24"/>
        </w:rPr>
        <w:t>号</w:t>
      </w:r>
      <w:r>
        <w:rPr>
          <w:rFonts w:eastAsia="华文新魏" w:hint="eastAsia"/>
          <w:b w:val="0"/>
          <w:bCs/>
          <w:spacing w:val="-6"/>
          <w:sz w:val="24"/>
          <w:szCs w:val="24"/>
        </w:rPr>
        <w:t>文；上外研〔</w:t>
      </w:r>
      <w:r>
        <w:rPr>
          <w:rFonts w:eastAsia="华文新魏"/>
          <w:b w:val="0"/>
          <w:bCs/>
          <w:spacing w:val="-6"/>
          <w:sz w:val="24"/>
          <w:szCs w:val="24"/>
        </w:rPr>
        <w:t>2018</w:t>
      </w:r>
      <w:r>
        <w:rPr>
          <w:rFonts w:eastAsia="华文新魏" w:hint="eastAsia"/>
          <w:b w:val="0"/>
          <w:bCs/>
          <w:spacing w:val="-6"/>
          <w:sz w:val="24"/>
          <w:szCs w:val="24"/>
        </w:rPr>
        <w:t>〕</w:t>
      </w:r>
      <w:r w:rsidR="00A1419B">
        <w:rPr>
          <w:rFonts w:eastAsia="华文新魏" w:hint="eastAsia"/>
          <w:b w:val="0"/>
          <w:bCs/>
          <w:spacing w:val="-6"/>
          <w:sz w:val="24"/>
          <w:szCs w:val="24"/>
        </w:rPr>
        <w:t>9</w:t>
      </w:r>
      <w:r>
        <w:rPr>
          <w:rFonts w:eastAsia="华文新魏" w:hint="eastAsia"/>
          <w:b w:val="0"/>
          <w:bCs/>
          <w:spacing w:val="-6"/>
          <w:sz w:val="24"/>
          <w:szCs w:val="24"/>
        </w:rPr>
        <w:t>号第一次</w:t>
      </w:r>
      <w:r w:rsidR="00330AAD">
        <w:rPr>
          <w:rFonts w:eastAsia="华文新魏" w:hint="eastAsia"/>
          <w:b w:val="0"/>
          <w:bCs/>
          <w:spacing w:val="-6"/>
          <w:sz w:val="24"/>
          <w:szCs w:val="24"/>
        </w:rPr>
        <w:t>修改</w:t>
      </w:r>
      <w:r>
        <w:rPr>
          <w:rFonts w:eastAsia="华文新魏" w:hint="eastAsia"/>
          <w:b w:val="0"/>
          <w:bCs/>
          <w:spacing w:val="-6"/>
          <w:sz w:val="24"/>
          <w:szCs w:val="24"/>
        </w:rPr>
        <w:t>）</w:t>
      </w:r>
    </w:p>
    <w:p w14:paraId="0A9B4796" w14:textId="77777777" w:rsidR="006A0935" w:rsidRPr="00455688" w:rsidRDefault="006A0935" w:rsidP="006A0935">
      <w:pPr>
        <w:spacing w:line="400" w:lineRule="exact"/>
        <w:jc w:val="center"/>
        <w:rPr>
          <w:b w:val="0"/>
          <w:bCs/>
          <w:sz w:val="24"/>
          <w:szCs w:val="24"/>
        </w:rPr>
      </w:pPr>
    </w:p>
    <w:p w14:paraId="05ECAB3A" w14:textId="721ECB3D"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为加强硕士研究生的培养与学位管理工作，提高硕士研究生培养质量，根据《中华人民共和国学位条例》、《中华人民共和国学位条例暂行实施办法》、《教育部</w:t>
      </w:r>
      <w:r w:rsidRPr="006A0935">
        <w:rPr>
          <w:rFonts w:hint="eastAsia"/>
          <w:b w:val="0"/>
          <w:bCs/>
          <w:sz w:val="24"/>
          <w:szCs w:val="24"/>
        </w:rPr>
        <w:t xml:space="preserve"> </w:t>
      </w:r>
      <w:r w:rsidRPr="006A0935">
        <w:rPr>
          <w:rFonts w:hint="eastAsia"/>
          <w:b w:val="0"/>
          <w:bCs/>
          <w:sz w:val="24"/>
          <w:szCs w:val="24"/>
        </w:rPr>
        <w:t>人力资源社会保障部关于深入推进专业学位研究生培养模式改革的意见》（教研</w:t>
      </w:r>
      <w:r w:rsidR="00AD3F44" w:rsidRPr="00AD3F44">
        <w:rPr>
          <w:rFonts w:hint="eastAsia"/>
          <w:b w:val="0"/>
          <w:bCs/>
          <w:sz w:val="24"/>
          <w:szCs w:val="24"/>
        </w:rPr>
        <w:t>〔</w:t>
      </w:r>
      <w:r w:rsidR="00AD3F44" w:rsidRPr="00AD3F44">
        <w:rPr>
          <w:rFonts w:hint="eastAsia"/>
          <w:b w:val="0"/>
          <w:bCs/>
          <w:sz w:val="24"/>
          <w:szCs w:val="24"/>
        </w:rPr>
        <w:t>201</w:t>
      </w:r>
      <w:r w:rsidR="00AD3F44" w:rsidRPr="00AD3F44">
        <w:rPr>
          <w:b w:val="0"/>
          <w:bCs/>
          <w:sz w:val="24"/>
          <w:szCs w:val="24"/>
        </w:rPr>
        <w:t>3</w:t>
      </w:r>
      <w:r w:rsidR="00AD3F44" w:rsidRPr="00AD3F44">
        <w:rPr>
          <w:rFonts w:hint="eastAsia"/>
          <w:b w:val="0"/>
          <w:bCs/>
          <w:sz w:val="24"/>
          <w:szCs w:val="24"/>
        </w:rPr>
        <w:t>〕</w:t>
      </w:r>
      <w:r w:rsidRPr="006A0935">
        <w:rPr>
          <w:rFonts w:hint="eastAsia"/>
          <w:b w:val="0"/>
          <w:bCs/>
          <w:sz w:val="24"/>
          <w:szCs w:val="24"/>
        </w:rPr>
        <w:t>3</w:t>
      </w:r>
      <w:r w:rsidRPr="006A0935">
        <w:rPr>
          <w:rFonts w:hint="eastAsia"/>
          <w:b w:val="0"/>
          <w:bCs/>
          <w:sz w:val="24"/>
          <w:szCs w:val="24"/>
        </w:rPr>
        <w:t>号）等国家有关法律法规和《上海外国语大学章程》</w:t>
      </w:r>
      <w:r w:rsidR="00AD3F44">
        <w:rPr>
          <w:rFonts w:hint="eastAsia"/>
          <w:b w:val="0"/>
          <w:bCs/>
          <w:sz w:val="24"/>
          <w:szCs w:val="24"/>
        </w:rPr>
        <w:t>、《上海外国语大学研究生学籍管理规定》等</w:t>
      </w:r>
      <w:r w:rsidRPr="006A0935">
        <w:rPr>
          <w:rFonts w:hint="eastAsia"/>
          <w:b w:val="0"/>
          <w:bCs/>
          <w:sz w:val="24"/>
          <w:szCs w:val="24"/>
        </w:rPr>
        <w:t>有关规定，结合我校专业学位硕士研究生培养与学位工作的实际情况，特制订如下规定：</w:t>
      </w:r>
    </w:p>
    <w:p w14:paraId="6371778E"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培养目标与基本要求</w:t>
      </w:r>
    </w:p>
    <w:p w14:paraId="1304783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培养思想政治素质过硬、中外人文底蕴深厚、具有国际视野、通晓国际规则，跨文化沟通和专业能力突出、创新创业能力强，具有强烈的历史使命感和社会责任心，能够参与国际事务和国际竞争，适应我国社会主义现代化建设和社会发展需要的德、智、体全面发展的高层次应用型专业人才。基本要求如下：</w:t>
      </w:r>
    </w:p>
    <w:p w14:paraId="2D85034B"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努力学习马克思主义和中国特色社会主义理论，拥护中国共产党的领导和基本路线，拥有正确的价值观和人生观，热爱祖国，热爱人民，遵纪守法，品行端正，乐观进取；具有健全的社会主义民主法制观念，继承中华民族传统美德和优秀文化；具有良好的职业道德和创新精神，积极为我国经济建设和社会发展服务。</w:t>
      </w:r>
    </w:p>
    <w:p w14:paraId="62DC0CE4"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掌握某一专业（或职业）领域坚实的基础理论和宽广的专业知识，了解专业领域前沿和发展趋势，熟练掌握专业领域关键的技术和方法，具有较强的实践能力、创新能力、创业能力和解决实际问题的能力，并具有良好的职业素养，能够承担专业技术或管理工作。</w:t>
      </w:r>
    </w:p>
    <w:p w14:paraId="2EE76CF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非外语类研究生能用外国语、外语类研究生能用第二外国语熟练阅读与本专业有关的文献资料，有一定的专业外语写作和听说能力并能进行国际学术交流；能熟练运用计算机和其他现代技术手段开展专业工作。</w:t>
      </w:r>
    </w:p>
    <w:p w14:paraId="7F4BBC94"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具有良好的科学与人文素养和广阔的国际视野；具有适应知识社会和终身学习时代所需要的自主性、反思性、研究性的学习品质；具有良好的学风和基本的科学方法论素养；恪守学术伦理和学术规范。</w:t>
      </w:r>
    </w:p>
    <w:p w14:paraId="178E8835"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具有健康的体魄、良好的心理素质、健全的人格和健康的生活方式。</w:t>
      </w:r>
    </w:p>
    <w:p w14:paraId="520C1845"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具有正确的择业观念和强烈的创业意识，具有较强的就业竞争力和职业发展能力。</w:t>
      </w:r>
    </w:p>
    <w:p w14:paraId="350BDFB1"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lastRenderedPageBreak/>
        <w:t>基准学制与修业年限</w:t>
      </w:r>
    </w:p>
    <w:p w14:paraId="23914DDD" w14:textId="1D04D05C"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专业学位硕士研究生学制为</w:t>
      </w:r>
      <w:r w:rsidR="000D198D">
        <w:rPr>
          <w:rFonts w:hint="eastAsia"/>
          <w:b w:val="0"/>
          <w:bCs/>
          <w:sz w:val="24"/>
          <w:szCs w:val="24"/>
        </w:rPr>
        <w:t>2</w:t>
      </w:r>
      <w:r w:rsidR="000D198D" w:rsidRPr="006A0935">
        <w:rPr>
          <w:rFonts w:hint="eastAsia"/>
          <w:b w:val="0"/>
          <w:bCs/>
          <w:sz w:val="24"/>
          <w:szCs w:val="24"/>
        </w:rPr>
        <w:t>至</w:t>
      </w:r>
      <w:r w:rsidR="000D198D">
        <w:rPr>
          <w:rFonts w:hint="eastAsia"/>
          <w:b w:val="0"/>
          <w:bCs/>
          <w:sz w:val="24"/>
          <w:szCs w:val="24"/>
        </w:rPr>
        <w:t>3</w:t>
      </w:r>
      <w:r w:rsidR="000D198D" w:rsidRPr="006A0935">
        <w:rPr>
          <w:rFonts w:hint="eastAsia"/>
          <w:b w:val="0"/>
          <w:bCs/>
          <w:sz w:val="24"/>
          <w:szCs w:val="24"/>
        </w:rPr>
        <w:t>年</w:t>
      </w:r>
      <w:r w:rsidRPr="006A0935">
        <w:rPr>
          <w:rFonts w:hint="eastAsia"/>
          <w:b w:val="0"/>
          <w:bCs/>
          <w:sz w:val="24"/>
          <w:szCs w:val="24"/>
        </w:rPr>
        <w:t>，原则上应在规定的</w:t>
      </w:r>
      <w:r w:rsidRPr="006A0935">
        <w:rPr>
          <w:rFonts w:hint="eastAsia"/>
          <w:b w:val="0"/>
          <w:bCs/>
          <w:kern w:val="0"/>
          <w:sz w:val="24"/>
          <w:szCs w:val="24"/>
        </w:rPr>
        <w:t>基准学制年限</w:t>
      </w:r>
      <w:r w:rsidRPr="006A0935">
        <w:rPr>
          <w:rFonts w:hint="eastAsia"/>
          <w:b w:val="0"/>
          <w:bCs/>
          <w:sz w:val="24"/>
          <w:szCs w:val="24"/>
        </w:rPr>
        <w:t>内完成学习任务，一般不得延长。</w:t>
      </w:r>
    </w:p>
    <w:p w14:paraId="1864D27B" w14:textId="5CBA0999"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如有特殊原因未能按时完成学习任务，应由本人提出书面申请，导师同意，</w:t>
      </w:r>
      <w:r w:rsidRPr="006A0935">
        <w:rPr>
          <w:rFonts w:hint="eastAsia"/>
          <w:b w:val="0"/>
          <w:bCs/>
          <w:kern w:val="0"/>
          <w:sz w:val="24"/>
          <w:szCs w:val="24"/>
        </w:rPr>
        <w:t>所在学院（系、部、所）负责人认可，研究生院审核，具体修业年限可适当延长。延长期一般为半年，最长不能超过</w:t>
      </w:r>
      <w:r w:rsidR="000D198D">
        <w:rPr>
          <w:rFonts w:hint="eastAsia"/>
          <w:b w:val="0"/>
          <w:bCs/>
          <w:kern w:val="0"/>
          <w:sz w:val="24"/>
          <w:szCs w:val="24"/>
        </w:rPr>
        <w:t>1</w:t>
      </w:r>
      <w:r w:rsidR="000D198D" w:rsidRPr="006A0935">
        <w:rPr>
          <w:rFonts w:hint="eastAsia"/>
          <w:b w:val="0"/>
          <w:bCs/>
          <w:kern w:val="0"/>
          <w:sz w:val="24"/>
          <w:szCs w:val="24"/>
        </w:rPr>
        <w:t>年</w:t>
      </w:r>
      <w:r w:rsidRPr="006A0935">
        <w:rPr>
          <w:rFonts w:hint="eastAsia"/>
          <w:b w:val="0"/>
          <w:bCs/>
          <w:kern w:val="0"/>
          <w:sz w:val="24"/>
          <w:szCs w:val="24"/>
        </w:rPr>
        <w:t>（含休学</w:t>
      </w:r>
      <w:r w:rsidR="00AD3F44">
        <w:rPr>
          <w:rFonts w:hint="eastAsia"/>
          <w:b w:val="0"/>
          <w:bCs/>
          <w:kern w:val="0"/>
          <w:sz w:val="24"/>
          <w:szCs w:val="24"/>
        </w:rPr>
        <w:t>和保留学籍</w:t>
      </w:r>
      <w:r w:rsidRPr="006A0935">
        <w:rPr>
          <w:rFonts w:hint="eastAsia"/>
          <w:b w:val="0"/>
          <w:bCs/>
          <w:kern w:val="0"/>
          <w:sz w:val="24"/>
          <w:szCs w:val="24"/>
        </w:rPr>
        <w:t>）。</w:t>
      </w:r>
    </w:p>
    <w:p w14:paraId="6EEB7F3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学习成绩优秀，提前完成培养方案规定的课程学习、其他必修环节和论文撰写工作，达到申请学位要求，且实际完成的</w:t>
      </w:r>
      <w:r w:rsidRPr="006A0935">
        <w:rPr>
          <w:rFonts w:hint="eastAsia"/>
          <w:b w:val="0"/>
          <w:bCs/>
          <w:kern w:val="0"/>
          <w:sz w:val="24"/>
          <w:szCs w:val="24"/>
        </w:rPr>
        <w:t>修业年限不少于两年</w:t>
      </w:r>
      <w:r w:rsidRPr="006A0935">
        <w:rPr>
          <w:rFonts w:hint="eastAsia"/>
          <w:b w:val="0"/>
          <w:bCs/>
          <w:sz w:val="24"/>
          <w:szCs w:val="24"/>
        </w:rPr>
        <w:t>者，由本人提出申请，经</w:t>
      </w:r>
      <w:r w:rsidRPr="006A0935">
        <w:rPr>
          <w:rFonts w:hint="eastAsia"/>
          <w:b w:val="0"/>
          <w:bCs/>
          <w:kern w:val="0"/>
          <w:sz w:val="24"/>
          <w:szCs w:val="24"/>
        </w:rPr>
        <w:t>导师、所在学院（系、部、所）负责人和研究生院审核同意，可以申请提前半年或一年参加学位论文答辩，并按规定程序提前毕业和申请学位。</w:t>
      </w:r>
    </w:p>
    <w:p w14:paraId="5B7B51B7"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学位授予与学分要求</w:t>
      </w:r>
    </w:p>
    <w:p w14:paraId="24FACE4C"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专业学位硕士研究生在学期间必须完成培养方案规定课程学习和其他必修环节，成绩合格，完成学位论文并通过答辩，达到学位要求者获得相应的硕士学位。</w:t>
      </w:r>
    </w:p>
    <w:p w14:paraId="44C8F3E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各专业点应在培养方案中对各门课程和其他必修环节规定相应的学分，培养方案的课程总学分不得低于全国各专业学位研究生教育指导委员会指导性培养方案提出的最低学分要求。其中学位公共课程</w:t>
      </w:r>
      <w:r w:rsidRPr="006A0935">
        <w:rPr>
          <w:b w:val="0"/>
          <w:bCs/>
          <w:sz w:val="24"/>
          <w:szCs w:val="24"/>
        </w:rPr>
        <w:t>7</w:t>
      </w:r>
      <w:r w:rsidRPr="006A0935">
        <w:rPr>
          <w:rFonts w:hint="eastAsia"/>
          <w:b w:val="0"/>
          <w:bCs/>
          <w:sz w:val="24"/>
          <w:szCs w:val="24"/>
        </w:rPr>
        <w:t>学分，包括政治课</w:t>
      </w:r>
      <w:r w:rsidRPr="006A0935">
        <w:rPr>
          <w:b w:val="0"/>
          <w:bCs/>
          <w:sz w:val="24"/>
          <w:szCs w:val="24"/>
        </w:rPr>
        <w:t>3</w:t>
      </w:r>
      <w:r w:rsidRPr="006A0935">
        <w:rPr>
          <w:rFonts w:hint="eastAsia"/>
          <w:b w:val="0"/>
          <w:bCs/>
          <w:sz w:val="24"/>
          <w:szCs w:val="24"/>
        </w:rPr>
        <w:t>学分，外国语</w:t>
      </w:r>
      <w:r w:rsidRPr="006A0935">
        <w:rPr>
          <w:b w:val="0"/>
          <w:bCs/>
          <w:sz w:val="24"/>
          <w:szCs w:val="24"/>
        </w:rPr>
        <w:t>4</w:t>
      </w:r>
      <w:r w:rsidRPr="006A0935">
        <w:rPr>
          <w:rFonts w:hint="eastAsia"/>
          <w:b w:val="0"/>
          <w:bCs/>
          <w:sz w:val="24"/>
          <w:szCs w:val="24"/>
        </w:rPr>
        <w:t>学分。港澳台研究生政治课、来华留学研究生政治课和外国语修读要求详见《上海外国语大学研究生课程管理规定》。</w:t>
      </w:r>
    </w:p>
    <w:p w14:paraId="6C41CAE5"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培养方式与培养计划</w:t>
      </w:r>
    </w:p>
    <w:p w14:paraId="33119533" w14:textId="77777777" w:rsidR="006A0935" w:rsidRPr="006A0935" w:rsidRDefault="006A0935" w:rsidP="006A0935">
      <w:pPr>
        <w:numPr>
          <w:ilvl w:val="1"/>
          <w:numId w:val="30"/>
        </w:numPr>
        <w:tabs>
          <w:tab w:val="num" w:pos="1260"/>
        </w:tabs>
        <w:spacing w:line="400" w:lineRule="exact"/>
        <w:ind w:left="1260"/>
        <w:rPr>
          <w:rFonts w:eastAsia="黑体"/>
          <w:b w:val="0"/>
          <w:bCs/>
          <w:sz w:val="24"/>
          <w:szCs w:val="24"/>
        </w:rPr>
      </w:pPr>
      <w:r w:rsidRPr="006A0935">
        <w:rPr>
          <w:rFonts w:eastAsia="黑体" w:hint="eastAsia"/>
          <w:b w:val="0"/>
          <w:bCs/>
          <w:sz w:val="24"/>
          <w:szCs w:val="24"/>
        </w:rPr>
        <w:t>指导教师与培养方式</w:t>
      </w:r>
    </w:p>
    <w:p w14:paraId="44958F7B" w14:textId="77777777" w:rsidR="006A0935" w:rsidRPr="006A0935" w:rsidRDefault="006A0935" w:rsidP="006A0935">
      <w:pPr>
        <w:numPr>
          <w:ilvl w:val="0"/>
          <w:numId w:val="33"/>
        </w:numPr>
        <w:spacing w:line="400" w:lineRule="exact"/>
        <w:ind w:left="0" w:firstLine="480"/>
        <w:rPr>
          <w:b w:val="0"/>
          <w:bCs/>
          <w:sz w:val="24"/>
          <w:szCs w:val="24"/>
        </w:rPr>
      </w:pPr>
      <w:r w:rsidRPr="006A0935">
        <w:rPr>
          <w:b w:val="0"/>
          <w:bCs/>
          <w:sz w:val="24"/>
          <w:szCs w:val="24"/>
        </w:rPr>
        <w:t>每位硕士研究生</w:t>
      </w:r>
      <w:r w:rsidRPr="006A0935">
        <w:rPr>
          <w:rFonts w:hint="eastAsia"/>
          <w:b w:val="0"/>
          <w:bCs/>
          <w:sz w:val="24"/>
          <w:szCs w:val="24"/>
        </w:rPr>
        <w:t>原则上</w:t>
      </w:r>
      <w:r w:rsidRPr="006A0935">
        <w:rPr>
          <w:b w:val="0"/>
          <w:bCs/>
          <w:sz w:val="24"/>
          <w:szCs w:val="24"/>
        </w:rPr>
        <w:t>应在入学后的</w:t>
      </w:r>
      <w:r w:rsidRPr="006A0935">
        <w:rPr>
          <w:rFonts w:hint="eastAsia"/>
          <w:b w:val="0"/>
          <w:bCs/>
          <w:sz w:val="24"/>
          <w:szCs w:val="24"/>
        </w:rPr>
        <w:t>三</w:t>
      </w:r>
      <w:r w:rsidRPr="006A0935">
        <w:rPr>
          <w:b w:val="0"/>
          <w:bCs/>
          <w:sz w:val="24"/>
          <w:szCs w:val="24"/>
        </w:rPr>
        <w:t>个月内经师生互选确定</w:t>
      </w:r>
      <w:r w:rsidRPr="006A0935">
        <w:rPr>
          <w:rFonts w:hint="eastAsia"/>
          <w:b w:val="0"/>
          <w:bCs/>
          <w:sz w:val="24"/>
          <w:szCs w:val="24"/>
        </w:rPr>
        <w:t>指导教师（以下简称“</w:t>
      </w:r>
      <w:r w:rsidRPr="006A0935">
        <w:rPr>
          <w:b w:val="0"/>
          <w:bCs/>
          <w:sz w:val="24"/>
          <w:szCs w:val="24"/>
        </w:rPr>
        <w:t>导师</w:t>
      </w:r>
      <w:r w:rsidRPr="006A0935">
        <w:rPr>
          <w:rFonts w:hint="eastAsia"/>
          <w:b w:val="0"/>
          <w:bCs/>
          <w:sz w:val="24"/>
          <w:szCs w:val="24"/>
        </w:rPr>
        <w:t>”）。硕士研究生培养实行导师负责和导师指导小组集体培养相结合的原则，既要充分发挥导师的指导作用，又要重视发挥整个专业的集体指导作用，同时促进行业优质资源与研究生培养的深度融合，推进产、学一体化协同培养。</w:t>
      </w:r>
    </w:p>
    <w:p w14:paraId="38AE463D"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专业学位硕士研究生培养实行双导师负责制，包括一名校内专业导师和一名校外行（企）业导师，以校内导师指导为主，主要负责研究生的业务指导和思想政治教育，校外导师应参与课程教学、实践过程、项目研究与论文指导等多个环节的指导工作。导师应按照《上海外国语大学研究生指导教师管理条例》要求，全面关心和指导研究生的成长。</w:t>
      </w:r>
    </w:p>
    <w:p w14:paraId="10C962DC"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专业学位硕士研究生培养要推进行业企业及相关协会等社会力量深度参与培养全过程，充分发挥行业企业和专业组织的作用，健全分类评价体系，促进专业学位与专业技术岗位任职资格的有机衔接，推动部分专业学位与国际职业</w:t>
      </w:r>
      <w:r w:rsidRPr="006A0935">
        <w:rPr>
          <w:rFonts w:hint="eastAsia"/>
          <w:b w:val="0"/>
          <w:bCs/>
          <w:sz w:val="24"/>
          <w:szCs w:val="24"/>
        </w:rPr>
        <w:lastRenderedPageBreak/>
        <w:t>资格认证有效衔接。</w:t>
      </w:r>
    </w:p>
    <w:p w14:paraId="18E25D74"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专业学位硕士研究生培养应充分激发研究生本人学习的积极性、主动性和创造性，贯彻理论联系实际的原则，采取系统的课程学习与严格的专业实践相结合等多种方式，帮助研究生全面、系统地了解专业、行业发展历史、现状和未来趋势，着重培养研究生的学习能力、实践能力、创新能力和创业能力。</w:t>
      </w:r>
    </w:p>
    <w:p w14:paraId="3F27E237"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学校应加强优质数字教学资源的开发与共享，加强课程资源共享平台的建设，构建信息化学习与教学环境，满足研究生个性化学习需求。各学院（系、部、所）应促进信息化环境下科学研究与高层次人才培养的融合，推动本行业最新发展成果及时转化为优质教育教学资源，提升个性化互动教学水平。</w:t>
      </w:r>
    </w:p>
    <w:p w14:paraId="781E1EDC"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硕士研究生培养应积极搭建国际合作平台，通过“学校自筹、政府奖补、社会参与”的多元化投入方式，建立健全研究生国际交流机制，充分利用国家留学基金管理委员会公派研究生出国留学项目、校级研究生国际化教育项目和学院（系、部、所）合作交流项目，构建学分互认、联合培养、学位互授联授等多元化人才培养模式。</w:t>
      </w:r>
    </w:p>
    <w:p w14:paraId="3692D7AE"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硕士研究生培养应建立必要的分流筛选制度，对研究生的阶段性学习成果和专业能力要进行严格的全面测评，确保研究生培养质量。硕士研究生须在第三学期末之前，参加各学院（系、部、所）组织的中期考核，考核合格者方可继续完成学业。</w:t>
      </w:r>
    </w:p>
    <w:p w14:paraId="3A690E7F" w14:textId="77777777" w:rsidR="006A0935" w:rsidRPr="006A0935" w:rsidRDefault="006A0935" w:rsidP="006A0935">
      <w:pPr>
        <w:numPr>
          <w:ilvl w:val="1"/>
          <w:numId w:val="30"/>
        </w:numPr>
        <w:tabs>
          <w:tab w:val="num" w:pos="1260"/>
        </w:tabs>
        <w:spacing w:line="400" w:lineRule="exact"/>
        <w:ind w:left="1260"/>
        <w:rPr>
          <w:rFonts w:eastAsia="黑体"/>
          <w:b w:val="0"/>
          <w:bCs/>
          <w:sz w:val="24"/>
          <w:szCs w:val="24"/>
        </w:rPr>
      </w:pPr>
      <w:r w:rsidRPr="006A0935">
        <w:rPr>
          <w:rFonts w:eastAsia="黑体" w:hint="eastAsia"/>
          <w:b w:val="0"/>
          <w:bCs/>
          <w:sz w:val="24"/>
          <w:szCs w:val="24"/>
        </w:rPr>
        <w:t>培养方案与培养计划</w:t>
      </w:r>
    </w:p>
    <w:p w14:paraId="6B5DE145" w14:textId="77777777" w:rsidR="006A0935" w:rsidRPr="006A0935" w:rsidRDefault="006A0935" w:rsidP="006A0935">
      <w:pPr>
        <w:numPr>
          <w:ilvl w:val="0"/>
          <w:numId w:val="35"/>
        </w:numPr>
        <w:tabs>
          <w:tab w:val="num" w:pos="0"/>
        </w:tabs>
        <w:spacing w:line="400" w:lineRule="exact"/>
        <w:ind w:left="0" w:firstLine="480"/>
        <w:rPr>
          <w:b w:val="0"/>
          <w:bCs/>
          <w:sz w:val="24"/>
          <w:szCs w:val="24"/>
        </w:rPr>
      </w:pPr>
      <w:r w:rsidRPr="006A0935">
        <w:rPr>
          <w:rFonts w:hint="eastAsia"/>
          <w:b w:val="0"/>
          <w:bCs/>
          <w:sz w:val="24"/>
          <w:szCs w:val="24"/>
        </w:rPr>
        <w:t>培养方案是研究生培养、学位授予工作的主要依据之一。凡有硕士学位授予权的专业点，都应根据《上海外国语大学关于制（修）订研究生培养方案的指导意见》、学校人才培养方案管理规定和本规定相关要求，结合区域经济社会发展特点和自身优势，根据全国和上海市各专业学位研究生教育指导委员会提出的培养要求自行制（修）订培养方案。培养方案的制（修）订工作应有行业企业专家参与。</w:t>
      </w:r>
    </w:p>
    <w:p w14:paraId="0B980AA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培养方案应对本专业硕士研究生的培养目标与修业年限、课程设置与学分要求、培养方式与考核办法、教学理念与质量标准等方面做出明确规定，应突出专业学位研究生教育的特色，突出专业学位硕士研究生社会实践能力、应用能力、适应能力和创新能力的培养，重点将课程教学、行业实践、专业认证紧密结合，同时也应注重一定的科研能力培养。</w:t>
      </w:r>
    </w:p>
    <w:p w14:paraId="62DE7D5D" w14:textId="77777777" w:rsidR="006A0935" w:rsidRPr="006A0935" w:rsidRDefault="006A0935" w:rsidP="006A0935">
      <w:pPr>
        <w:numPr>
          <w:ilvl w:val="0"/>
          <w:numId w:val="35"/>
        </w:numPr>
        <w:tabs>
          <w:tab w:val="num" w:pos="0"/>
        </w:tabs>
        <w:spacing w:line="400" w:lineRule="exact"/>
        <w:ind w:left="0" w:firstLine="480"/>
        <w:rPr>
          <w:b w:val="0"/>
          <w:bCs/>
          <w:sz w:val="24"/>
          <w:szCs w:val="24"/>
        </w:rPr>
      </w:pPr>
      <w:r w:rsidRPr="006A0935">
        <w:rPr>
          <w:rFonts w:hint="eastAsia"/>
          <w:b w:val="0"/>
          <w:bCs/>
          <w:sz w:val="24"/>
          <w:szCs w:val="24"/>
        </w:rPr>
        <w:t>硕士研究生一般应在第一学期，在导师或导师指导小组的指导下，根据本专业研究生培养方案要求，结合研究生的个人特点，制订个人培养计划，经导师和所属学院（系、部、所）负责人审核通过并由学院（系、部、所）汇总统一报送研究生院培养办备案后实施。</w:t>
      </w:r>
    </w:p>
    <w:p w14:paraId="0C7C55EB" w14:textId="77777777" w:rsidR="006A0935" w:rsidRPr="006A0935" w:rsidRDefault="006A0935" w:rsidP="006A0935">
      <w:pPr>
        <w:numPr>
          <w:ilvl w:val="0"/>
          <w:numId w:val="35"/>
        </w:numPr>
        <w:tabs>
          <w:tab w:val="num" w:pos="0"/>
        </w:tabs>
        <w:spacing w:line="400" w:lineRule="exact"/>
        <w:ind w:left="0" w:firstLine="480"/>
        <w:rPr>
          <w:b w:val="0"/>
          <w:bCs/>
          <w:sz w:val="24"/>
          <w:szCs w:val="24"/>
        </w:rPr>
      </w:pPr>
      <w:r w:rsidRPr="006A0935">
        <w:rPr>
          <w:rFonts w:hint="eastAsia"/>
          <w:b w:val="0"/>
          <w:bCs/>
          <w:sz w:val="24"/>
          <w:szCs w:val="24"/>
        </w:rPr>
        <w:lastRenderedPageBreak/>
        <w:t>硕士研究生的个人培养计划应充分体现因材施教的原则，在保证基本要求的前提下，导师和导师指导小组可采取灵活多样、行之有效的培养方法，对研究生的课程学习要求及考核方式、专业实习、开题报告、中期考核、论文撰写等环节要求和进度做出合理的具体安排并严格遵照执行。</w:t>
      </w:r>
    </w:p>
    <w:p w14:paraId="18F8D8E3" w14:textId="77777777" w:rsidR="006A0935" w:rsidRPr="006A0935" w:rsidRDefault="006A0935" w:rsidP="006A0935">
      <w:pPr>
        <w:numPr>
          <w:ilvl w:val="0"/>
          <w:numId w:val="35"/>
        </w:numPr>
        <w:tabs>
          <w:tab w:val="num" w:pos="0"/>
        </w:tabs>
        <w:spacing w:line="400" w:lineRule="exact"/>
        <w:ind w:left="0" w:firstLine="480"/>
        <w:rPr>
          <w:rFonts w:eastAsia="黑体"/>
          <w:b w:val="0"/>
          <w:bCs/>
          <w:sz w:val="24"/>
          <w:szCs w:val="24"/>
        </w:rPr>
      </w:pPr>
      <w:r w:rsidRPr="006A0935">
        <w:rPr>
          <w:rFonts w:hint="eastAsia"/>
          <w:b w:val="0"/>
          <w:bCs/>
          <w:sz w:val="24"/>
          <w:szCs w:val="24"/>
        </w:rPr>
        <w:t>硕士研究生的个人培养计划因客观情况发生变化而不能执行或不能完全执行的，必须于变动学期开学后第</w:t>
      </w:r>
      <w:r w:rsidRPr="006A0935">
        <w:rPr>
          <w:b w:val="0"/>
          <w:bCs/>
          <w:sz w:val="24"/>
          <w:szCs w:val="24"/>
        </w:rPr>
        <w:t>2</w:t>
      </w:r>
      <w:r w:rsidRPr="006A0935">
        <w:rPr>
          <w:rFonts w:hint="eastAsia"/>
          <w:b w:val="0"/>
          <w:bCs/>
          <w:sz w:val="24"/>
          <w:szCs w:val="24"/>
        </w:rPr>
        <w:t>教学周内申请修订，经导师、导师组和所属学院（系、部、所）负责人审核通过并报研究生院培养办备案后执行。</w:t>
      </w:r>
    </w:p>
    <w:p w14:paraId="1DA53F01"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课程设置与实践要求</w:t>
      </w:r>
    </w:p>
    <w:p w14:paraId="676EC83A"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b w:val="0"/>
          <w:bCs/>
          <w:sz w:val="24"/>
          <w:szCs w:val="24"/>
        </w:rPr>
        <w:t>课程设置要注重理论联系实际，体现基础性、实践性和前沿性；要以实际应用为导向，以职业需求为目标，以综合素养和应用知识与能力的提高为核心；要充分结合行业需求，反映最新行业和学术动态，积极聘请国内外具有丰富实践经验的行业专家参与培养方案设计和</w:t>
      </w:r>
      <w:r w:rsidRPr="006A0935">
        <w:rPr>
          <w:rFonts w:hint="eastAsia"/>
          <w:b w:val="0"/>
          <w:bCs/>
          <w:sz w:val="24"/>
          <w:szCs w:val="24"/>
        </w:rPr>
        <w:t>课程</w:t>
      </w:r>
      <w:r w:rsidRPr="006A0935">
        <w:rPr>
          <w:b w:val="0"/>
          <w:bCs/>
          <w:sz w:val="24"/>
          <w:szCs w:val="24"/>
        </w:rPr>
        <w:t>教学</w:t>
      </w:r>
      <w:r w:rsidRPr="006A0935">
        <w:rPr>
          <w:rFonts w:hint="eastAsia"/>
          <w:b w:val="0"/>
          <w:bCs/>
          <w:sz w:val="24"/>
          <w:szCs w:val="24"/>
        </w:rPr>
        <w:t>；</w:t>
      </w:r>
      <w:r w:rsidRPr="006A0935">
        <w:rPr>
          <w:b w:val="0"/>
          <w:bCs/>
          <w:sz w:val="24"/>
          <w:szCs w:val="24"/>
        </w:rPr>
        <w:t>要重视拓展职业素质</w:t>
      </w:r>
      <w:r w:rsidRPr="006A0935">
        <w:rPr>
          <w:rFonts w:hint="eastAsia"/>
          <w:b w:val="0"/>
          <w:bCs/>
          <w:sz w:val="24"/>
          <w:szCs w:val="24"/>
        </w:rPr>
        <w:t>，</w:t>
      </w:r>
      <w:r w:rsidRPr="006A0935">
        <w:rPr>
          <w:b w:val="0"/>
          <w:bCs/>
          <w:sz w:val="24"/>
          <w:szCs w:val="24"/>
        </w:rPr>
        <w:t>鼓励开设行业知识讲座、职业道德等与职业发展相关课程，加强团队精神和交流表达能力的培养。</w:t>
      </w:r>
    </w:p>
    <w:p w14:paraId="2004421F"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课程建设要坚持校企结合、产学结合，邀请行业专家参与授课或开设专题讲座，将行业中的实际问题引入课堂；教材选用要突出时效性、专业性和主题多元性，以研究生专业技能的发展为主线，将行（企）业中真实的、时效性强的材料运用于课堂；教学内容要强调理论与实践的有机结合，突出课程综合性和实用性。</w:t>
      </w:r>
    </w:p>
    <w:p w14:paraId="5E696C10" w14:textId="77777777" w:rsidR="006A0935" w:rsidRPr="006A0935" w:rsidRDefault="006A0935" w:rsidP="006A0935">
      <w:pPr>
        <w:spacing w:line="400" w:lineRule="exact"/>
        <w:ind w:firstLineChars="200" w:firstLine="480"/>
        <w:rPr>
          <w:b w:val="0"/>
          <w:bCs/>
          <w:sz w:val="24"/>
          <w:szCs w:val="24"/>
        </w:rPr>
      </w:pPr>
      <w:r w:rsidRPr="006A0935">
        <w:rPr>
          <w:b w:val="0"/>
          <w:bCs/>
          <w:sz w:val="24"/>
          <w:szCs w:val="24"/>
        </w:rPr>
        <w:t>教学方法要多样化，教学过程要探索创新性实践教育模式，开发研究</w:t>
      </w:r>
      <w:r w:rsidRPr="006A0935">
        <w:rPr>
          <w:rFonts w:hint="eastAsia"/>
          <w:b w:val="0"/>
          <w:bCs/>
          <w:sz w:val="24"/>
          <w:szCs w:val="24"/>
        </w:rPr>
        <w:t>型和项目训练型课程，重视运用团队学习、案例分析、实践研究、模拟训练等方法，鼓励学生积极、主动参与教学活动，注重培养学生发现问题、研究问题、解决问题和评价问题的意识和能力，加强实践能力的培养；要重视和加强针对专业学位研究生的教材讲义、教学案例库等教学资源的建设。</w:t>
      </w:r>
    </w:p>
    <w:p w14:paraId="0D6382A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学校鼓励研究生跨一级学科、跨院系、跨院校选修课程，以开拓专业视野。</w:t>
      </w:r>
    </w:p>
    <w:p w14:paraId="3D96DB5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课程教学、考核与成绩管理按照《上海外国语大学研究生课程管理规定》执行。</w:t>
      </w:r>
    </w:p>
    <w:p w14:paraId="5F6865D3"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专业实践是重要的教学环节，充分的、高质量的专业实践是专业学位教育质量的重要保证。专业学位研究生在学期间，必须保证不少于半年的实践教学，应届本科毕业生直接攻读硕士学位者，其在学期间的实践教学时间原则上不少于一年。专业实践可采取集中实践与分段实践相结合的方式进行。</w:t>
      </w:r>
    </w:p>
    <w:p w14:paraId="431740B8"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学校和各专业点要提供和保障开展专业实践的条件，建立多种形式、长期稳定的专业学位研究生联合培养实践基地，制订实践基地建设标准，完善专业实践管理办法，明确研究生在实践基地培养的内容和要求，加强培养质量的跟</w:t>
      </w:r>
      <w:r w:rsidRPr="006A0935">
        <w:rPr>
          <w:rFonts w:hint="eastAsia"/>
          <w:b w:val="0"/>
          <w:bCs/>
          <w:sz w:val="24"/>
          <w:szCs w:val="24"/>
        </w:rPr>
        <w:lastRenderedPageBreak/>
        <w:t>踪和评估，把专业实践与应用研究紧密结合起来，培养研究生解决实际问题的意识和能力。</w:t>
      </w:r>
    </w:p>
    <w:p w14:paraId="6E1AB05A"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中期考核与培养分流</w:t>
      </w:r>
    </w:p>
    <w:p w14:paraId="10EC60EA" w14:textId="745F920F" w:rsidR="006A0935" w:rsidRPr="000D198D" w:rsidRDefault="006A0935" w:rsidP="000D198D">
      <w:pPr>
        <w:numPr>
          <w:ilvl w:val="2"/>
          <w:numId w:val="32"/>
        </w:numPr>
        <w:tabs>
          <w:tab w:val="num" w:pos="1260"/>
        </w:tabs>
        <w:spacing w:line="400" w:lineRule="exact"/>
        <w:ind w:left="0" w:firstLine="540"/>
        <w:rPr>
          <w:b w:val="0"/>
          <w:bCs/>
          <w:sz w:val="24"/>
          <w:szCs w:val="24"/>
        </w:rPr>
      </w:pPr>
      <w:r w:rsidRPr="000D198D">
        <w:rPr>
          <w:rFonts w:hint="eastAsia"/>
          <w:b w:val="0"/>
          <w:bCs/>
          <w:sz w:val="24"/>
          <w:szCs w:val="24"/>
        </w:rPr>
        <w:t>中期考核旨在对照培养方案的要求，从德、智、体各方面对研究生的学业进展情况进行全面检查，并对其后续学业安排提出意见、建议和要求。所有研究生都必须参加中期考核。</w:t>
      </w:r>
    </w:p>
    <w:p w14:paraId="574E99FE" w14:textId="7FC8F3C2" w:rsidR="006A0935" w:rsidRPr="006A0935" w:rsidRDefault="006A0935" w:rsidP="000D198D">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中期考核内容主要包括思想品德考核、课程学习审查、开题报告情况、专业实践活动阶段性成果及各专业规定的其他环节，如专业综合考试、经典与前沿文献阅读汇报、研究伦理与学术规范考查等。</w:t>
      </w:r>
    </w:p>
    <w:p w14:paraId="7D768CD2" w14:textId="324C2813" w:rsidR="006A0935" w:rsidRPr="006A0935" w:rsidRDefault="006A0935" w:rsidP="000D198D">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中期考核具体考查内容和时间由各专业点根据情况自行安排，但一般应在第三学期期末前完成。中期考核通过者方能进入撰写学位论文阶段。具体参照《上海外国语大学学研究生中期考核实施办法》执行。</w:t>
      </w:r>
    </w:p>
    <w:p w14:paraId="4805558A"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学位论文与学位授予</w:t>
      </w:r>
    </w:p>
    <w:p w14:paraId="0FAF75B7" w14:textId="77777777" w:rsidR="006A0935" w:rsidRPr="006A0935" w:rsidRDefault="006A0935" w:rsidP="006A0935">
      <w:pPr>
        <w:numPr>
          <w:ilvl w:val="2"/>
          <w:numId w:val="32"/>
        </w:numPr>
        <w:tabs>
          <w:tab w:val="num" w:pos="1260"/>
        </w:tabs>
        <w:spacing w:line="400" w:lineRule="exact"/>
        <w:ind w:hanging="1980"/>
        <w:rPr>
          <w:rFonts w:eastAsia="黑体"/>
          <w:b w:val="0"/>
          <w:bCs/>
          <w:sz w:val="24"/>
          <w:szCs w:val="24"/>
        </w:rPr>
      </w:pPr>
      <w:r w:rsidRPr="006A0935">
        <w:rPr>
          <w:rFonts w:eastAsia="黑体" w:hint="eastAsia"/>
          <w:b w:val="0"/>
          <w:bCs/>
          <w:sz w:val="24"/>
          <w:szCs w:val="24"/>
        </w:rPr>
        <w:t>学位论文基本要求</w:t>
      </w:r>
    </w:p>
    <w:p w14:paraId="59439424"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学位论文是研究生申请学位的重要依据。学位论文撰写是研究生培养工作的重要组成部分，是培养研究生创新能力及综合运用所学知识发现问题、分析问题和解决问题能力的重要环节。</w:t>
      </w:r>
    </w:p>
    <w:p w14:paraId="10971ECB"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学位论文具有系统性和完整性。论文内容体现作者掌握坚实的基础理论和系统的专业知识，对所研究课题有新的见解，具有从事科学研究工作或独立承担专门技术工作的能力。硕士学位论文在导师（导师组）的指导下由研究生本人独立完成，论文写作时间应不少于半年。学位论文评阅人和答辩委员会成员中，一般应有相关行业实践领域具有高级专业技术职称的专家。</w:t>
      </w:r>
    </w:p>
    <w:p w14:paraId="108512F0"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各专业点应结合本专业特点，根据培养目标要求，在培养方案中对学位论文选题和开题基本要求、开题报告和开题答辩方式做出具体规定，对本专业硕士学位论文水平的基本标准（如优、良、合格等的内涵和评价标准）做出明确说明，并对学术道德教育和学术规范训练提出具体要求。学位论文的具体要求，各专业点可参照全国各专业学位研究生教育指导委员会和上海市各专业学位论文基本要求和评价指标体系，并结合专业实际情况，进一步制订实施细则。</w:t>
      </w:r>
    </w:p>
    <w:p w14:paraId="5C3435B6"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研究生在撰写学位论文之前，必须经过认真的调查研究，查阅大量的文献资料确定研究课题，了解本课题研究的历史与现状，在此基础上确定自己的主攻方向和学位论文题目。论文选题应来源于专业实际，应有现实针对性、应用性；论文内容</w:t>
      </w:r>
      <w:r w:rsidRPr="006A0935">
        <w:rPr>
          <w:b w:val="0"/>
          <w:bCs/>
          <w:sz w:val="24"/>
          <w:szCs w:val="24"/>
        </w:rPr>
        <w:t>强调理论在实践中的应用；论文要综合反映学生运用知识分析问题和解决问题的能力及调查研究的能力。</w:t>
      </w:r>
      <w:r w:rsidRPr="006A0935">
        <w:rPr>
          <w:rFonts w:hint="eastAsia"/>
          <w:b w:val="0"/>
          <w:bCs/>
          <w:sz w:val="24"/>
          <w:szCs w:val="24"/>
        </w:rPr>
        <w:t>学位论文可结合调查研究、应用基础研究、规划设计、产品开发、案例分析、项目管理、文学艺术作品等内容撰写。</w:t>
      </w:r>
    </w:p>
    <w:p w14:paraId="59FD6D9E"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lastRenderedPageBreak/>
        <w:t>研究生应按有关要求做好论文开题报告。开题报告须在本专业和行（企）业专家参加的论证会上就课题的研究范围、意义和价值、拟解决的问题、研究方案和研究进度等做出说明，并进行可行性论证，经认可后才能进行课题研究，并在所属学院（系、部、所）备案。专业学位硕士研究生学位论文开题报告及开题答辩一般应在第三学期末完成，具体参照《上海外国语大学研究生学位论文开题论证实施办法》执行。</w:t>
      </w:r>
    </w:p>
    <w:p w14:paraId="6A6332D1"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为保证研究生学位论文质量，导师、专业点、学院（系、部、所）要加强学位论文选题、开题报告、论文初稿检查、论文盲审、论文答辩等关键环节的指导和具体实施工作，加强科学道德和学风建设，杜绝学术不端行为。</w:t>
      </w:r>
    </w:p>
    <w:p w14:paraId="7AA175C2"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如发现研究生学位论文有剽窃、弄虚作假等学术不端行为，一经认定，将对作者按《上海外国语大学学术不端行为查处细则》相关规定作出严肃处理，导师要承担相应责任。对已授予的硕士学位将按《普通高等学校学生管理规定》（中华人民共和国教育部令第</w:t>
      </w:r>
      <w:r w:rsidRPr="006A0935">
        <w:rPr>
          <w:b w:val="0"/>
          <w:bCs/>
          <w:sz w:val="24"/>
          <w:szCs w:val="24"/>
        </w:rPr>
        <w:t>41</w:t>
      </w:r>
      <w:r w:rsidRPr="006A0935">
        <w:rPr>
          <w:rFonts w:hint="eastAsia"/>
          <w:b w:val="0"/>
          <w:bCs/>
          <w:sz w:val="24"/>
          <w:szCs w:val="24"/>
        </w:rPr>
        <w:t>号）、《上海外国语大学研究生学籍管理规定》的相关规定处理。</w:t>
      </w:r>
    </w:p>
    <w:p w14:paraId="1F2F7AA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（二）学位论文初稿、盲审、答辩与学位授予</w:t>
      </w:r>
    </w:p>
    <w:p w14:paraId="7B813726"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申请</w:t>
      </w:r>
      <w:r w:rsidRPr="006A0935">
        <w:rPr>
          <w:b w:val="0"/>
          <w:bCs/>
          <w:sz w:val="24"/>
          <w:szCs w:val="24"/>
        </w:rPr>
        <w:t>5</w:t>
      </w:r>
      <w:r w:rsidRPr="006A0935">
        <w:rPr>
          <w:rFonts w:hint="eastAsia"/>
          <w:b w:val="0"/>
          <w:bCs/>
          <w:sz w:val="24"/>
          <w:szCs w:val="24"/>
        </w:rPr>
        <w:t>月答辩者，应在上一年度</w:t>
      </w:r>
      <w:r w:rsidRPr="006A0935">
        <w:rPr>
          <w:b w:val="0"/>
          <w:bCs/>
          <w:sz w:val="24"/>
          <w:szCs w:val="24"/>
        </w:rPr>
        <w:t>11</w:t>
      </w:r>
      <w:r w:rsidRPr="006A0935">
        <w:rPr>
          <w:rFonts w:hint="eastAsia"/>
          <w:b w:val="0"/>
          <w:bCs/>
          <w:sz w:val="24"/>
          <w:szCs w:val="24"/>
        </w:rPr>
        <w:t>月中旬之前完成学位论文初稿；申请</w:t>
      </w:r>
      <w:r w:rsidRPr="006A0935">
        <w:rPr>
          <w:b w:val="0"/>
          <w:bCs/>
          <w:sz w:val="24"/>
          <w:szCs w:val="24"/>
        </w:rPr>
        <w:t>12</w:t>
      </w:r>
      <w:r w:rsidRPr="006A0935">
        <w:rPr>
          <w:rFonts w:hint="eastAsia"/>
          <w:b w:val="0"/>
          <w:bCs/>
          <w:sz w:val="24"/>
          <w:szCs w:val="24"/>
        </w:rPr>
        <w:t>月答辩者，应在本年度</w:t>
      </w:r>
      <w:r w:rsidRPr="006A0935">
        <w:rPr>
          <w:b w:val="0"/>
          <w:bCs/>
          <w:sz w:val="24"/>
          <w:szCs w:val="24"/>
        </w:rPr>
        <w:t>5</w:t>
      </w:r>
      <w:r w:rsidRPr="006A0935">
        <w:rPr>
          <w:rFonts w:hint="eastAsia"/>
          <w:b w:val="0"/>
          <w:bCs/>
          <w:sz w:val="24"/>
          <w:szCs w:val="24"/>
        </w:rPr>
        <w:t>月中旬之前完成学位论文初稿。</w:t>
      </w:r>
    </w:p>
    <w:p w14:paraId="272DAEE2"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所有研究生在论文答辩之前，必须根据上海市和学校的要求，参加并通过学位论文的各级盲审。</w:t>
      </w:r>
    </w:p>
    <w:p w14:paraId="1E9AD42B"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研究生应在规定时间内完成学位论文答辩。</w:t>
      </w:r>
      <w:r w:rsidRPr="006A0935">
        <w:rPr>
          <w:b w:val="0"/>
          <w:bCs/>
          <w:sz w:val="24"/>
          <w:szCs w:val="24"/>
        </w:rPr>
        <w:t>6</w:t>
      </w:r>
      <w:r w:rsidRPr="006A0935">
        <w:rPr>
          <w:rFonts w:hint="eastAsia"/>
          <w:b w:val="0"/>
          <w:bCs/>
          <w:sz w:val="24"/>
          <w:szCs w:val="24"/>
        </w:rPr>
        <w:t>月授予学位的研究生在本年度</w:t>
      </w:r>
      <w:r w:rsidRPr="006A0935">
        <w:rPr>
          <w:b w:val="0"/>
          <w:bCs/>
          <w:sz w:val="24"/>
          <w:szCs w:val="24"/>
        </w:rPr>
        <w:t>5</w:t>
      </w:r>
      <w:r w:rsidRPr="006A0935">
        <w:rPr>
          <w:rFonts w:hint="eastAsia"/>
          <w:b w:val="0"/>
          <w:bCs/>
          <w:sz w:val="24"/>
          <w:szCs w:val="24"/>
        </w:rPr>
        <w:t>月完成答辩，</w:t>
      </w:r>
      <w:r w:rsidRPr="006A0935">
        <w:rPr>
          <w:b w:val="0"/>
          <w:bCs/>
          <w:sz w:val="24"/>
          <w:szCs w:val="24"/>
        </w:rPr>
        <w:t>3</w:t>
      </w:r>
      <w:r w:rsidRPr="006A0935">
        <w:rPr>
          <w:rFonts w:hint="eastAsia"/>
          <w:b w:val="0"/>
          <w:bCs/>
          <w:sz w:val="24"/>
          <w:szCs w:val="24"/>
        </w:rPr>
        <w:t>月授予学位的研究生在上一年度</w:t>
      </w:r>
      <w:r w:rsidRPr="006A0935">
        <w:rPr>
          <w:b w:val="0"/>
          <w:bCs/>
          <w:sz w:val="24"/>
          <w:szCs w:val="24"/>
        </w:rPr>
        <w:t>12</w:t>
      </w:r>
      <w:r w:rsidRPr="006A0935">
        <w:rPr>
          <w:rFonts w:hint="eastAsia"/>
          <w:b w:val="0"/>
          <w:bCs/>
          <w:sz w:val="24"/>
          <w:szCs w:val="24"/>
        </w:rPr>
        <w:t>月完成答辩。</w:t>
      </w:r>
    </w:p>
    <w:p w14:paraId="34CA34B6"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学位论文答辩未通过，学位申请无效。论文答辩未通过，但论文答辩委员会同意修改论文后再重新答辩者，可在半年后至一年内重新答辩一次；重新答辩仍未通过或逾期未申请者，学位申请无效。</w:t>
      </w:r>
    </w:p>
    <w:p w14:paraId="4C5501B5"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学历教育生在符合《上海外国语大学研究生学籍管理规定》要求的前提下，同等学力生在符合《上海外国语大学授予具有研究生毕业同等学力人员硕士、博士学位实施办法》的前提下，可以申请提前或推迟参加学位论文答辩。申请提前答辩者，须强制参加校际盲审和上海市盲审。</w:t>
      </w:r>
    </w:p>
    <w:p w14:paraId="742F638D"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研究生通过论文答辩后，必须按要求向校图书馆提交学位论文的书面版和电子版，具体要求参见当年通知。学术为社会公器，学位论文更要遵循学术规范并接受社会监督，研究生须在“学位论文独创性声明”和“学位论文使用授权声明”上签名。</w:t>
      </w:r>
    </w:p>
    <w:p w14:paraId="590B2084"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研究生通过学位论文答辩后，学位评定分委员会履行权利和义务，审查本学科专业的学位申请，提出授予或不授予学位的建议，报校学位评定委员会审</w:t>
      </w:r>
      <w:r w:rsidRPr="006A0935">
        <w:rPr>
          <w:rFonts w:hint="eastAsia"/>
          <w:b w:val="0"/>
          <w:bCs/>
          <w:sz w:val="24"/>
          <w:szCs w:val="24"/>
        </w:rPr>
        <w:lastRenderedPageBreak/>
        <w:t>议。校学位评定委员会审议并做出授予或不授予学位的决定。校学位评定委员会同意授予学位的研究生，将获得相应的学位。</w:t>
      </w:r>
    </w:p>
    <w:p w14:paraId="1AEB5161"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其他</w:t>
      </w:r>
    </w:p>
    <w:p w14:paraId="1ABCC399" w14:textId="77777777" w:rsidR="006A64A1" w:rsidRPr="006A0935" w:rsidRDefault="006A64A1" w:rsidP="006A64A1">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各学院（系、部、所）根据本规定，结合专业的实际情况，制定专业培养方案、硕士研究生个人培养计划，努力做好硕士研究生的培养和管理工作。</w:t>
      </w:r>
    </w:p>
    <w:p w14:paraId="56A88E4F" w14:textId="77777777" w:rsidR="006A64A1" w:rsidRPr="006A0935" w:rsidRDefault="006A64A1" w:rsidP="006A64A1">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学校鼓励和支持各学院（系、部、所）根据专业特点，在硕士研究生培养的各环节提出不低于学校基本要求的更高要求，作为学校对该专业硕士研究生在读期间各培养环节应达到的基本要求，具体实施及考核要求根据各专业硕士研究生培养方案的相关规定执行。</w:t>
      </w:r>
    </w:p>
    <w:p w14:paraId="509DBF84" w14:textId="776BF222"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本规定自</w:t>
      </w:r>
      <w:r w:rsidR="00AD3F44">
        <w:rPr>
          <w:rFonts w:hint="eastAsia"/>
          <w:b w:val="0"/>
          <w:bCs/>
          <w:sz w:val="24"/>
          <w:szCs w:val="24"/>
        </w:rPr>
        <w:t>2</w:t>
      </w:r>
      <w:r w:rsidR="00AD3F44">
        <w:rPr>
          <w:b w:val="0"/>
          <w:bCs/>
          <w:sz w:val="24"/>
          <w:szCs w:val="24"/>
        </w:rPr>
        <w:t>018</w:t>
      </w:r>
      <w:r w:rsidR="00AD3F44">
        <w:rPr>
          <w:rFonts w:hint="eastAsia"/>
          <w:b w:val="0"/>
          <w:bCs/>
          <w:sz w:val="24"/>
          <w:szCs w:val="24"/>
        </w:rPr>
        <w:t>年</w:t>
      </w:r>
      <w:r w:rsidR="00AD3F44">
        <w:rPr>
          <w:rFonts w:hint="eastAsia"/>
          <w:b w:val="0"/>
          <w:bCs/>
          <w:sz w:val="24"/>
          <w:szCs w:val="24"/>
        </w:rPr>
        <w:t>9</w:t>
      </w:r>
      <w:r w:rsidR="00AD3F44">
        <w:rPr>
          <w:rFonts w:hint="eastAsia"/>
          <w:b w:val="0"/>
          <w:bCs/>
          <w:sz w:val="24"/>
          <w:szCs w:val="24"/>
        </w:rPr>
        <w:t>月</w:t>
      </w:r>
      <w:r w:rsidR="00A1419B">
        <w:rPr>
          <w:rFonts w:hint="eastAsia"/>
          <w:b w:val="0"/>
          <w:bCs/>
          <w:sz w:val="24"/>
          <w:szCs w:val="24"/>
        </w:rPr>
        <w:t>9</w:t>
      </w:r>
      <w:r w:rsidRPr="006A0935">
        <w:rPr>
          <w:rFonts w:hint="eastAsia"/>
          <w:b w:val="0"/>
          <w:bCs/>
          <w:sz w:val="24"/>
          <w:szCs w:val="24"/>
        </w:rPr>
        <w:t>日起施行</w:t>
      </w:r>
      <w:r w:rsidR="00AD3F44">
        <w:rPr>
          <w:rFonts w:hint="eastAsia"/>
          <w:b w:val="0"/>
          <w:bCs/>
          <w:sz w:val="24"/>
          <w:szCs w:val="24"/>
        </w:rPr>
        <w:t>。</w:t>
      </w:r>
      <w:r w:rsidR="00AD3F44" w:rsidRPr="006A0935">
        <w:rPr>
          <w:rFonts w:hint="eastAsia"/>
          <w:b w:val="0"/>
          <w:bCs/>
          <w:sz w:val="24"/>
          <w:szCs w:val="24"/>
        </w:rPr>
        <w:t>原《上海外国语大学</w:t>
      </w:r>
      <w:r w:rsidR="00AD3F44">
        <w:rPr>
          <w:rFonts w:hint="eastAsia"/>
          <w:b w:val="0"/>
          <w:bCs/>
          <w:sz w:val="24"/>
          <w:szCs w:val="24"/>
        </w:rPr>
        <w:t>专业</w:t>
      </w:r>
      <w:r w:rsidR="00AD3F44" w:rsidRPr="006A0935">
        <w:rPr>
          <w:rFonts w:hint="eastAsia"/>
          <w:b w:val="0"/>
          <w:bCs/>
          <w:sz w:val="24"/>
          <w:szCs w:val="24"/>
        </w:rPr>
        <w:t>学位硕士研究生培养与学位工作规定》</w:t>
      </w:r>
      <w:r w:rsidR="00AD3F44">
        <w:rPr>
          <w:rFonts w:hint="eastAsia"/>
          <w:b w:val="0"/>
          <w:bCs/>
          <w:sz w:val="24"/>
          <w:szCs w:val="24"/>
        </w:rPr>
        <w:t>（</w:t>
      </w:r>
      <w:r w:rsidR="00AD3F44" w:rsidRPr="0053270F">
        <w:rPr>
          <w:rFonts w:hint="eastAsia"/>
          <w:b w:val="0"/>
          <w:bCs/>
          <w:sz w:val="24"/>
          <w:szCs w:val="24"/>
        </w:rPr>
        <w:t>上外研〔</w:t>
      </w:r>
      <w:r w:rsidR="00AD3F44" w:rsidRPr="0053270F">
        <w:rPr>
          <w:rFonts w:hint="eastAsia"/>
          <w:b w:val="0"/>
          <w:bCs/>
          <w:sz w:val="24"/>
          <w:szCs w:val="24"/>
        </w:rPr>
        <w:t>201</w:t>
      </w:r>
      <w:r w:rsidR="00AD3F44">
        <w:rPr>
          <w:b w:val="0"/>
          <w:bCs/>
          <w:sz w:val="24"/>
          <w:szCs w:val="24"/>
        </w:rPr>
        <w:t>7</w:t>
      </w:r>
      <w:r w:rsidR="00AD3F44" w:rsidRPr="0053270F">
        <w:rPr>
          <w:rFonts w:hint="eastAsia"/>
          <w:b w:val="0"/>
          <w:bCs/>
          <w:sz w:val="24"/>
          <w:szCs w:val="24"/>
        </w:rPr>
        <w:t>〕</w:t>
      </w:r>
      <w:r w:rsidR="00AD3F44">
        <w:rPr>
          <w:rFonts w:hint="eastAsia"/>
          <w:b w:val="0"/>
          <w:bCs/>
          <w:sz w:val="24"/>
          <w:szCs w:val="24"/>
        </w:rPr>
        <w:t>2</w:t>
      </w:r>
      <w:r w:rsidR="00AD3F44">
        <w:rPr>
          <w:b w:val="0"/>
          <w:bCs/>
          <w:sz w:val="24"/>
          <w:szCs w:val="24"/>
        </w:rPr>
        <w:t>1</w:t>
      </w:r>
      <w:r w:rsidR="00AD3F44" w:rsidRPr="0053270F">
        <w:rPr>
          <w:rFonts w:hint="eastAsia"/>
          <w:b w:val="0"/>
          <w:bCs/>
          <w:sz w:val="24"/>
          <w:szCs w:val="24"/>
        </w:rPr>
        <w:t>号</w:t>
      </w:r>
      <w:r w:rsidR="00AD3F44">
        <w:rPr>
          <w:rFonts w:hint="eastAsia"/>
          <w:b w:val="0"/>
          <w:bCs/>
          <w:sz w:val="24"/>
          <w:szCs w:val="24"/>
        </w:rPr>
        <w:t>）</w:t>
      </w:r>
      <w:r w:rsidR="00AD3F44" w:rsidRPr="006A0935">
        <w:rPr>
          <w:rFonts w:hint="eastAsia"/>
          <w:b w:val="0"/>
          <w:bCs/>
          <w:sz w:val="24"/>
          <w:szCs w:val="24"/>
        </w:rPr>
        <w:t>同时废止。以往有关规定与本规定不一致的，以本规定为准</w:t>
      </w:r>
      <w:r w:rsidRPr="006A0935">
        <w:rPr>
          <w:rFonts w:hint="eastAsia"/>
          <w:b w:val="0"/>
          <w:bCs/>
          <w:sz w:val="24"/>
          <w:szCs w:val="24"/>
        </w:rPr>
        <w:t>。</w:t>
      </w:r>
    </w:p>
    <w:p w14:paraId="4B6CAF2E" w14:textId="012B118D" w:rsidR="006A0935" w:rsidRPr="006A0935" w:rsidRDefault="00A1419B" w:rsidP="006A0935">
      <w:pPr>
        <w:numPr>
          <w:ilvl w:val="2"/>
          <w:numId w:val="32"/>
        </w:numPr>
        <w:tabs>
          <w:tab w:val="num" w:pos="1260"/>
        </w:tabs>
        <w:spacing w:line="400" w:lineRule="exact"/>
        <w:ind w:left="0" w:firstLine="540"/>
        <w:rPr>
          <w:b w:val="0"/>
          <w:bCs/>
          <w:sz w:val="24"/>
          <w:szCs w:val="24"/>
        </w:rPr>
      </w:pPr>
      <w:r>
        <w:rPr>
          <w:rFonts w:hint="eastAsia"/>
          <w:b w:val="0"/>
          <w:bCs/>
          <w:sz w:val="24"/>
          <w:szCs w:val="24"/>
        </w:rPr>
        <w:t>本规定由</w:t>
      </w:r>
      <w:r w:rsidR="006A0935" w:rsidRPr="006A0935">
        <w:rPr>
          <w:rFonts w:hint="eastAsia"/>
          <w:b w:val="0"/>
          <w:bCs/>
          <w:sz w:val="24"/>
          <w:szCs w:val="24"/>
        </w:rPr>
        <w:t>学校授权研究生院进行解释。</w:t>
      </w:r>
    </w:p>
    <w:sectPr w:rsidR="006A0935" w:rsidRPr="006A0935">
      <w:footerReference w:type="default" r:id="rId9"/>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C47A" w14:textId="77777777" w:rsidR="00986DEF" w:rsidRDefault="00986DEF">
      <w:r>
        <w:separator/>
      </w:r>
    </w:p>
  </w:endnote>
  <w:endnote w:type="continuationSeparator" w:id="0">
    <w:p w14:paraId="13F4F450" w14:textId="77777777" w:rsidR="00986DEF" w:rsidRDefault="0098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35303"/>
    </w:sdtPr>
    <w:sdtEndPr/>
    <w:sdtContent>
      <w:p w14:paraId="75E20BDF" w14:textId="1B2C21A4" w:rsidR="00B93043" w:rsidRDefault="00B93043">
        <w:pPr>
          <w:pStyle w:val="af1"/>
          <w:jc w:val="center"/>
        </w:pPr>
        <w:r>
          <w:fldChar w:fldCharType="begin"/>
        </w:r>
        <w:r>
          <w:instrText>PAGE   \* MERGEFORMAT</w:instrText>
        </w:r>
        <w:r>
          <w:fldChar w:fldCharType="separate"/>
        </w:r>
        <w:r w:rsidR="005900B3" w:rsidRPr="005900B3">
          <w:rPr>
            <w:noProof/>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383E" w14:textId="77777777" w:rsidR="00986DEF" w:rsidRDefault="00986DEF">
      <w:r>
        <w:separator/>
      </w:r>
    </w:p>
  </w:footnote>
  <w:footnote w:type="continuationSeparator" w:id="0">
    <w:p w14:paraId="419D014D" w14:textId="77777777" w:rsidR="00986DEF" w:rsidRDefault="0098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F37041"/>
    <w:lvl w:ilvl="0">
      <w:start w:val="1"/>
      <w:numFmt w:val="japaneseCounting"/>
      <w:lvlText w:val="第%1条"/>
      <w:lvlJc w:val="left"/>
      <w:pPr>
        <w:ind w:left="3251" w:hanging="840"/>
      </w:pPr>
      <w:rPr>
        <w:rFonts w:eastAsia="黑体"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15:restartNumberingAfterBreak="0">
    <w:nsid w:val="00000002"/>
    <w:multiLevelType w:val="multilevel"/>
    <w:tmpl w:val="3ED07171"/>
    <w:lvl w:ilvl="0">
      <w:start w:val="1"/>
      <w:numFmt w:val="japaneseCounting"/>
      <w:lvlText w:val="第%1章"/>
      <w:lvlJc w:val="left"/>
      <w:pPr>
        <w:ind w:left="960" w:hanging="9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0000003"/>
    <w:multiLevelType w:val="hybridMultilevel"/>
    <w:tmpl w:val="77A09D5E"/>
    <w:lvl w:ilvl="0" w:tplc="F690BC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15:restartNumberingAfterBreak="0">
    <w:nsid w:val="00000006"/>
    <w:multiLevelType w:val="hybridMultilevel"/>
    <w:tmpl w:val="B0D6850E"/>
    <w:lvl w:ilvl="0" w:tplc="9656E372">
      <w:start w:val="1"/>
      <w:numFmt w:val="japaneseCounting"/>
      <w:lvlText w:val="第%1条"/>
      <w:lvlJc w:val="left"/>
      <w:pPr>
        <w:ind w:left="1320" w:hanging="840"/>
      </w:pPr>
      <w:rPr>
        <w:rFonts w:eastAsia="黑体" w:cs="Times New Roman" w:hint="default"/>
        <w:b w:val="0"/>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15:restartNumberingAfterBreak="0">
    <w:nsid w:val="00000009"/>
    <w:multiLevelType w:val="hybridMultilevel"/>
    <w:tmpl w:val="77A09D5E"/>
    <w:lvl w:ilvl="0" w:tplc="F690BC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15:restartNumberingAfterBreak="0">
    <w:nsid w:val="01107930"/>
    <w:multiLevelType w:val="hybridMultilevel"/>
    <w:tmpl w:val="0E7CF8B2"/>
    <w:lvl w:ilvl="0" w:tplc="7714CF9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15:restartNumberingAfterBreak="0">
    <w:nsid w:val="019E2865"/>
    <w:multiLevelType w:val="hybridMultilevel"/>
    <w:tmpl w:val="DC203F6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01C215ED"/>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1F24573"/>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2CB5B21"/>
    <w:multiLevelType w:val="hybridMultilevel"/>
    <w:tmpl w:val="391AEBC6"/>
    <w:lvl w:ilvl="0" w:tplc="159C7C64">
      <w:start w:val="1"/>
      <w:numFmt w:val="japaneseCounting"/>
      <w:lvlText w:val="%1、"/>
      <w:lvlJc w:val="left"/>
      <w:pPr>
        <w:tabs>
          <w:tab w:val="num" w:pos="960"/>
        </w:tabs>
        <w:ind w:left="960" w:hanging="480"/>
      </w:pPr>
      <w:rPr>
        <w:rFonts w:hint="default"/>
      </w:rPr>
    </w:lvl>
    <w:lvl w:ilvl="1" w:tplc="39E2E644">
      <w:start w:val="1"/>
      <w:numFmt w:val="japaneseCounting"/>
      <w:lvlText w:val="（%2）"/>
      <w:lvlJc w:val="left"/>
      <w:pPr>
        <w:tabs>
          <w:tab w:val="num" w:pos="2070"/>
        </w:tabs>
        <w:ind w:left="2070" w:hanging="117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rPr>
        <w:rFonts w:hint="default"/>
      </w:r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0314342D"/>
    <w:multiLevelType w:val="hybridMultilevel"/>
    <w:tmpl w:val="77685834"/>
    <w:lvl w:ilvl="0" w:tplc="0409000F">
      <w:start w:val="1"/>
      <w:numFmt w:val="decimal"/>
      <w:lvlText w:val="%1."/>
      <w:lvlJc w:val="left"/>
      <w:pPr>
        <w:tabs>
          <w:tab w:val="num" w:pos="900"/>
        </w:tabs>
        <w:ind w:left="900" w:hanging="4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15:restartNumberingAfterBreak="0">
    <w:nsid w:val="03FD32BF"/>
    <w:multiLevelType w:val="hybridMultilevel"/>
    <w:tmpl w:val="AA4A7142"/>
    <w:lvl w:ilvl="0" w:tplc="633C74C8">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07F86B76"/>
    <w:multiLevelType w:val="hybridMultilevel"/>
    <w:tmpl w:val="3D486938"/>
    <w:lvl w:ilvl="0" w:tplc="A47249A2">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084E4C81"/>
    <w:multiLevelType w:val="hybridMultilevel"/>
    <w:tmpl w:val="8D3CCE24"/>
    <w:lvl w:ilvl="0" w:tplc="21922B22">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15:restartNumberingAfterBreak="0">
    <w:nsid w:val="0993759B"/>
    <w:multiLevelType w:val="hybridMultilevel"/>
    <w:tmpl w:val="269A454E"/>
    <w:lvl w:ilvl="0" w:tplc="39E2E644">
      <w:start w:val="1"/>
      <w:numFmt w:val="japaneseCounting"/>
      <w:lvlText w:val="（%1）"/>
      <w:lvlJc w:val="left"/>
      <w:pPr>
        <w:tabs>
          <w:tab w:val="num" w:pos="1650"/>
        </w:tabs>
        <w:ind w:left="1650" w:hanging="11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B060659"/>
    <w:multiLevelType w:val="hybridMultilevel"/>
    <w:tmpl w:val="77F6A632"/>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0B777B3C"/>
    <w:multiLevelType w:val="hybridMultilevel"/>
    <w:tmpl w:val="E224FF02"/>
    <w:lvl w:ilvl="0" w:tplc="5EBE07E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0C512B4D"/>
    <w:multiLevelType w:val="multilevel"/>
    <w:tmpl w:val="0C512B4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0D2E60B9"/>
    <w:multiLevelType w:val="hybridMultilevel"/>
    <w:tmpl w:val="94DE84A4"/>
    <w:lvl w:ilvl="0" w:tplc="5EBE07E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10762C41"/>
    <w:multiLevelType w:val="hybridMultilevel"/>
    <w:tmpl w:val="E05A759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0B46D31"/>
    <w:multiLevelType w:val="hybridMultilevel"/>
    <w:tmpl w:val="427AD500"/>
    <w:lvl w:ilvl="0" w:tplc="0409000F">
      <w:start w:val="1"/>
      <w:numFmt w:val="decimal"/>
      <w:lvlText w:val="%1."/>
      <w:lvlJc w:val="left"/>
      <w:pPr>
        <w:ind w:left="1260" w:hanging="420"/>
      </w:pPr>
    </w:lvl>
    <w:lvl w:ilvl="1" w:tplc="FC96A8CA">
      <w:start w:val="1"/>
      <w:numFmt w:val="decimal"/>
      <w:lvlText w:val="（%2）"/>
      <w:lvlJc w:val="left"/>
      <w:pPr>
        <w:ind w:left="1980" w:hanging="7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1" w15:restartNumberingAfterBreak="0">
    <w:nsid w:val="144F4CBE"/>
    <w:multiLevelType w:val="hybridMultilevel"/>
    <w:tmpl w:val="B74C5D20"/>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7584D1E"/>
    <w:multiLevelType w:val="hybridMultilevel"/>
    <w:tmpl w:val="9B16230E"/>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186A5A91"/>
    <w:multiLevelType w:val="hybridMultilevel"/>
    <w:tmpl w:val="1438F658"/>
    <w:lvl w:ilvl="0" w:tplc="A358F094">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4" w15:restartNumberingAfterBreak="0">
    <w:nsid w:val="18E42A43"/>
    <w:multiLevelType w:val="hybridMultilevel"/>
    <w:tmpl w:val="FF50370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15:restartNumberingAfterBreak="0">
    <w:nsid w:val="1AA973FB"/>
    <w:multiLevelType w:val="multilevel"/>
    <w:tmpl w:val="1AA973FB"/>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26" w15:restartNumberingAfterBreak="0">
    <w:nsid w:val="1B013034"/>
    <w:multiLevelType w:val="hybridMultilevel"/>
    <w:tmpl w:val="192AD31E"/>
    <w:lvl w:ilvl="0" w:tplc="6E68E48A">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1B554CB3"/>
    <w:multiLevelType w:val="hybridMultilevel"/>
    <w:tmpl w:val="6896B71A"/>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1BFC5169"/>
    <w:multiLevelType w:val="hybridMultilevel"/>
    <w:tmpl w:val="E0E6730C"/>
    <w:lvl w:ilvl="0" w:tplc="56CE8250">
      <w:start w:val="1"/>
      <w:numFmt w:val="decimal"/>
      <w:lvlText w:val="%1."/>
      <w:lvlJc w:val="left"/>
      <w:pPr>
        <w:tabs>
          <w:tab w:val="num" w:pos="1200"/>
        </w:tabs>
        <w:ind w:left="120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1C4D6145"/>
    <w:multiLevelType w:val="hybridMultilevel"/>
    <w:tmpl w:val="9B16230E"/>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1C786918"/>
    <w:multiLevelType w:val="hybridMultilevel"/>
    <w:tmpl w:val="2F845C0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1CB46538"/>
    <w:multiLevelType w:val="hybridMultilevel"/>
    <w:tmpl w:val="427AD500"/>
    <w:lvl w:ilvl="0" w:tplc="0409000F">
      <w:start w:val="1"/>
      <w:numFmt w:val="decimal"/>
      <w:lvlText w:val="%1."/>
      <w:lvlJc w:val="left"/>
      <w:pPr>
        <w:ind w:left="1260" w:hanging="420"/>
      </w:pPr>
    </w:lvl>
    <w:lvl w:ilvl="1" w:tplc="FC96A8CA">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1DD1172F"/>
    <w:multiLevelType w:val="hybridMultilevel"/>
    <w:tmpl w:val="189EE100"/>
    <w:lvl w:ilvl="0" w:tplc="2FD68A7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1DFD28B2"/>
    <w:multiLevelType w:val="hybridMultilevel"/>
    <w:tmpl w:val="245C67D8"/>
    <w:lvl w:ilvl="0" w:tplc="61D0F9A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15:restartNumberingAfterBreak="0">
    <w:nsid w:val="1EE74624"/>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20BA4176"/>
    <w:multiLevelType w:val="hybridMultilevel"/>
    <w:tmpl w:val="8362A714"/>
    <w:lvl w:ilvl="0" w:tplc="BE92695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23884CCF"/>
    <w:multiLevelType w:val="hybridMultilevel"/>
    <w:tmpl w:val="719CCF60"/>
    <w:lvl w:ilvl="0" w:tplc="27F652B4">
      <w:start w:val="1"/>
      <w:numFmt w:val="japaneseCounting"/>
      <w:lvlText w:val="第%1章"/>
      <w:lvlJc w:val="left"/>
      <w:pPr>
        <w:ind w:left="960" w:hanging="960"/>
      </w:pPr>
      <w:rPr>
        <w:rFonts w:cs="Times New Roman" w:hint="default"/>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248249E8"/>
    <w:multiLevelType w:val="hybridMultilevel"/>
    <w:tmpl w:val="EAB22DF0"/>
    <w:lvl w:ilvl="0" w:tplc="A8704AE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8" w15:restartNumberingAfterBreak="0">
    <w:nsid w:val="271C0F69"/>
    <w:multiLevelType w:val="hybridMultilevel"/>
    <w:tmpl w:val="B31A8568"/>
    <w:lvl w:ilvl="0" w:tplc="B20AAAC8">
      <w:start w:val="1"/>
      <w:numFmt w:val="japaneseCounting"/>
      <w:lvlText w:val="（%1）"/>
      <w:lvlJc w:val="left"/>
      <w:pPr>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15:restartNumberingAfterBreak="0">
    <w:nsid w:val="27604CD6"/>
    <w:multiLevelType w:val="hybridMultilevel"/>
    <w:tmpl w:val="EFE27A3C"/>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27800439"/>
    <w:multiLevelType w:val="hybridMultilevel"/>
    <w:tmpl w:val="337229BA"/>
    <w:lvl w:ilvl="0" w:tplc="CBF4F7AC">
      <w:start w:val="1"/>
      <w:numFmt w:val="japaneseCounting"/>
      <w:lvlText w:val="（%1）"/>
      <w:lvlJc w:val="left"/>
      <w:pPr>
        <w:tabs>
          <w:tab w:val="num" w:pos="1605"/>
        </w:tabs>
        <w:ind w:left="1605" w:hanging="112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15:restartNumberingAfterBreak="0">
    <w:nsid w:val="28DF4083"/>
    <w:multiLevelType w:val="hybridMultilevel"/>
    <w:tmpl w:val="210881F0"/>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2" w15:restartNumberingAfterBreak="0">
    <w:nsid w:val="2AB811D5"/>
    <w:multiLevelType w:val="hybridMultilevel"/>
    <w:tmpl w:val="EEF250E4"/>
    <w:lvl w:ilvl="0" w:tplc="BA249A40">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2B62088A"/>
    <w:multiLevelType w:val="hybridMultilevel"/>
    <w:tmpl w:val="A7FE3C4C"/>
    <w:lvl w:ilvl="0" w:tplc="4B58E464">
      <w:start w:val="1"/>
      <w:numFmt w:val="japaneseCounting"/>
      <w:lvlText w:val="（%1）"/>
      <w:lvlJc w:val="left"/>
      <w:pPr>
        <w:tabs>
          <w:tab w:val="num" w:pos="1200"/>
        </w:tabs>
        <w:ind w:left="120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4" w15:restartNumberingAfterBreak="0">
    <w:nsid w:val="2C7114E9"/>
    <w:multiLevelType w:val="hybridMultilevel"/>
    <w:tmpl w:val="57586638"/>
    <w:lvl w:ilvl="0" w:tplc="39E2E644">
      <w:start w:val="1"/>
      <w:numFmt w:val="japaneseCounting"/>
      <w:lvlText w:val="（%1）"/>
      <w:lvlJc w:val="left"/>
      <w:pPr>
        <w:tabs>
          <w:tab w:val="num" w:pos="1650"/>
        </w:tabs>
        <w:ind w:left="1650" w:hanging="117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15:restartNumberingAfterBreak="0">
    <w:nsid w:val="2CC52E29"/>
    <w:multiLevelType w:val="hybridMultilevel"/>
    <w:tmpl w:val="CE7270A4"/>
    <w:lvl w:ilvl="0" w:tplc="46C080AC">
      <w:start w:val="1"/>
      <w:numFmt w:val="decimal"/>
      <w:lvlText w:val="%1."/>
      <w:lvlJc w:val="left"/>
      <w:pPr>
        <w:tabs>
          <w:tab w:val="num" w:pos="900"/>
        </w:tabs>
        <w:ind w:left="900" w:hanging="420"/>
      </w:pPr>
      <w:rPr>
        <w:rFonts w:ascii="宋体" w:eastAsia="宋体" w:hAnsi="宋体"/>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2DCD3A81"/>
    <w:multiLevelType w:val="hybridMultilevel"/>
    <w:tmpl w:val="0416273A"/>
    <w:lvl w:ilvl="0" w:tplc="21922B22">
      <w:start w:val="1"/>
      <w:numFmt w:val="japaneseCounting"/>
      <w:lvlText w:val="%1、"/>
      <w:lvlJc w:val="left"/>
      <w:pPr>
        <w:tabs>
          <w:tab w:val="num" w:pos="960"/>
        </w:tabs>
        <w:ind w:left="960" w:hanging="480"/>
      </w:pPr>
      <w:rPr>
        <w:rFonts w:hint="default"/>
      </w:rPr>
    </w:lvl>
    <w:lvl w:ilvl="1" w:tplc="0409000F">
      <w:start w:val="1"/>
      <w:numFmt w:val="decimal"/>
      <w:lvlText w:val="%2."/>
      <w:lvlJc w:val="left"/>
      <w:pPr>
        <w:tabs>
          <w:tab w:val="num" w:pos="1320"/>
        </w:tabs>
        <w:ind w:left="1320" w:hanging="420"/>
      </w:pPr>
      <w:rPr>
        <w:rFonts w:hint="default"/>
      </w:rPr>
    </w:lvl>
    <w:lvl w:ilvl="2" w:tplc="D7F2E4F4">
      <w:start w:val="1"/>
      <w:numFmt w:val="japaneseCounting"/>
      <w:lvlText w:val="（%3）"/>
      <w:lvlJc w:val="left"/>
      <w:pPr>
        <w:tabs>
          <w:tab w:val="num" w:pos="2520"/>
        </w:tabs>
        <w:ind w:left="2520" w:hanging="120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7" w15:restartNumberingAfterBreak="0">
    <w:nsid w:val="2F1627F3"/>
    <w:multiLevelType w:val="hybridMultilevel"/>
    <w:tmpl w:val="2A045624"/>
    <w:lvl w:ilvl="0" w:tplc="935A735C">
      <w:start w:val="1"/>
      <w:numFmt w:val="decimal"/>
      <w:lvlText w:val="%1."/>
      <w:lvlJc w:val="left"/>
      <w:pPr>
        <w:tabs>
          <w:tab w:val="num" w:pos="900"/>
        </w:tabs>
        <w:ind w:left="900" w:hanging="420"/>
      </w:pPr>
      <w:rPr>
        <w:rFonts w:ascii="宋体" w:eastAsia="宋体" w:hAnsi="宋体"/>
      </w:rPr>
    </w:lvl>
    <w:lvl w:ilvl="1" w:tplc="385A4130">
      <w:start w:val="1"/>
      <w:numFmt w:val="japaneseCounting"/>
      <w:lvlText w:val="（%2）"/>
      <w:lvlJc w:val="left"/>
      <w:pPr>
        <w:tabs>
          <w:tab w:val="num" w:pos="1620"/>
        </w:tabs>
        <w:ind w:left="1620" w:hanging="7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8" w15:restartNumberingAfterBreak="0">
    <w:nsid w:val="2FD3002D"/>
    <w:multiLevelType w:val="multilevel"/>
    <w:tmpl w:val="2FD3002D"/>
    <w:lvl w:ilvl="0">
      <w:start w:val="1"/>
      <w:numFmt w:val="decimal"/>
      <w:lvlText w:val="%1."/>
      <w:lvlJc w:val="left"/>
      <w:pPr>
        <w:ind w:left="1056" w:hanging="420"/>
      </w:pPr>
      <w:rPr>
        <w:rFonts w:cs="Times New Roman"/>
      </w:rPr>
    </w:lvl>
    <w:lvl w:ilvl="1">
      <w:start w:val="1"/>
      <w:numFmt w:val="decimal"/>
      <w:lvlText w:val="（%2）"/>
      <w:lvlJc w:val="left"/>
      <w:pPr>
        <w:ind w:left="1776" w:hanging="720"/>
      </w:pPr>
      <w:rPr>
        <w:rFonts w:cs="Times New Roman" w:hint="default"/>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49" w15:restartNumberingAfterBreak="0">
    <w:nsid w:val="33405A11"/>
    <w:multiLevelType w:val="hybridMultilevel"/>
    <w:tmpl w:val="1884F75C"/>
    <w:lvl w:ilvl="0" w:tplc="34169898">
      <w:start w:val="1"/>
      <w:numFmt w:val="japaneseCounting"/>
      <w:lvlText w:val="（%1）"/>
      <w:lvlJc w:val="left"/>
      <w:pPr>
        <w:tabs>
          <w:tab w:val="num" w:pos="1200"/>
        </w:tabs>
        <w:ind w:left="1200" w:hanging="720"/>
      </w:pPr>
      <w:rPr>
        <w:lang w:val="en-US"/>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0" w15:restartNumberingAfterBreak="0">
    <w:nsid w:val="33550338"/>
    <w:multiLevelType w:val="hybridMultilevel"/>
    <w:tmpl w:val="B278341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1" w15:restartNumberingAfterBreak="0">
    <w:nsid w:val="33EB05A3"/>
    <w:multiLevelType w:val="hybridMultilevel"/>
    <w:tmpl w:val="B278341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2" w15:restartNumberingAfterBreak="0">
    <w:nsid w:val="33F27642"/>
    <w:multiLevelType w:val="hybridMultilevel"/>
    <w:tmpl w:val="5D5C2C6C"/>
    <w:lvl w:ilvl="0" w:tplc="B20AAAC8">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3" w15:restartNumberingAfterBreak="0">
    <w:nsid w:val="3411230B"/>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15:restartNumberingAfterBreak="0">
    <w:nsid w:val="34E917A3"/>
    <w:multiLevelType w:val="multilevel"/>
    <w:tmpl w:val="34E917A3"/>
    <w:lvl w:ilvl="0">
      <w:start w:val="1"/>
      <w:numFmt w:val="decimal"/>
      <w:lvlText w:val="%1."/>
      <w:lvlJc w:val="left"/>
      <w:pPr>
        <w:ind w:left="988"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55" w15:restartNumberingAfterBreak="0">
    <w:nsid w:val="35216398"/>
    <w:multiLevelType w:val="hybridMultilevel"/>
    <w:tmpl w:val="118C9BFA"/>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35786FD9"/>
    <w:multiLevelType w:val="hybridMultilevel"/>
    <w:tmpl w:val="4F26EBD0"/>
    <w:lvl w:ilvl="0" w:tplc="A42E0E48">
      <w:start w:val="1"/>
      <w:numFmt w:val="decimal"/>
      <w:lvlText w:val="%1．"/>
      <w:lvlJc w:val="left"/>
      <w:pPr>
        <w:ind w:left="1200" w:hanging="720"/>
      </w:pPr>
      <w:rPr>
        <w:rFonts w:ascii="宋体" w:eastAsia="宋体" w:hAnsi="宋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7" w15:restartNumberingAfterBreak="0">
    <w:nsid w:val="35C87EF4"/>
    <w:multiLevelType w:val="hybridMultilevel"/>
    <w:tmpl w:val="723E4B44"/>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8" w15:restartNumberingAfterBreak="0">
    <w:nsid w:val="35EE2975"/>
    <w:multiLevelType w:val="hybridMultilevel"/>
    <w:tmpl w:val="44086D64"/>
    <w:lvl w:ilvl="0" w:tplc="3998EB7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9" w15:restartNumberingAfterBreak="0">
    <w:nsid w:val="366578B3"/>
    <w:multiLevelType w:val="hybridMultilevel"/>
    <w:tmpl w:val="9B3A96E6"/>
    <w:lvl w:ilvl="0" w:tplc="633C74C8">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15:restartNumberingAfterBreak="0">
    <w:nsid w:val="37D70528"/>
    <w:multiLevelType w:val="hybridMultilevel"/>
    <w:tmpl w:val="DEDADE0A"/>
    <w:lvl w:ilvl="0" w:tplc="CD0249EA">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9F05E4F"/>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15:restartNumberingAfterBreak="0">
    <w:nsid w:val="3A784B22"/>
    <w:multiLevelType w:val="hybridMultilevel"/>
    <w:tmpl w:val="66AE988A"/>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3" w15:restartNumberingAfterBreak="0">
    <w:nsid w:val="3B404D47"/>
    <w:multiLevelType w:val="hybridMultilevel"/>
    <w:tmpl w:val="CF5811A4"/>
    <w:lvl w:ilvl="0" w:tplc="E534AEFE">
      <w:start w:val="1"/>
      <w:numFmt w:val="japaneseCounting"/>
      <w:lvlText w:val="第%1章"/>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15:restartNumberingAfterBreak="0">
    <w:nsid w:val="3BD21C4D"/>
    <w:multiLevelType w:val="hybridMultilevel"/>
    <w:tmpl w:val="EAB22DF0"/>
    <w:lvl w:ilvl="0" w:tplc="A8704AE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5" w15:restartNumberingAfterBreak="0">
    <w:nsid w:val="3D4E08C1"/>
    <w:multiLevelType w:val="hybridMultilevel"/>
    <w:tmpl w:val="EDC68EC4"/>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15:restartNumberingAfterBreak="0">
    <w:nsid w:val="3D552D20"/>
    <w:multiLevelType w:val="hybridMultilevel"/>
    <w:tmpl w:val="67ACC7FC"/>
    <w:lvl w:ilvl="0" w:tplc="3032747E">
      <w:start w:val="1"/>
      <w:numFmt w:val="bullet"/>
      <w:lvlText w:val="☆"/>
      <w:lvlJc w:val="left"/>
      <w:pPr>
        <w:ind w:left="1200" w:hanging="360"/>
      </w:pPr>
      <w:rPr>
        <w:rFonts w:ascii="宋体" w:eastAsia="宋体" w:hAnsi="宋体" w:cs="Mangal" w:hint="eastAsia"/>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67" w15:restartNumberingAfterBreak="0">
    <w:nsid w:val="42E16491"/>
    <w:multiLevelType w:val="hybridMultilevel"/>
    <w:tmpl w:val="243EBBE0"/>
    <w:lvl w:ilvl="0" w:tplc="73969DC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8" w15:restartNumberingAfterBreak="0">
    <w:nsid w:val="440F24DF"/>
    <w:multiLevelType w:val="hybridMultilevel"/>
    <w:tmpl w:val="6220DCA0"/>
    <w:lvl w:ilvl="0" w:tplc="5538B888">
      <w:start w:val="1"/>
      <w:numFmt w:val="japaneseCounting"/>
      <w:lvlText w:val="第%1条"/>
      <w:lvlJc w:val="left"/>
      <w:pPr>
        <w:tabs>
          <w:tab w:val="num" w:pos="1850"/>
        </w:tabs>
        <w:ind w:left="1850" w:hanging="1425"/>
      </w:pPr>
      <w:rPr>
        <w:rFonts w:ascii="黑体" w:eastAsia="黑体"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69" w15:restartNumberingAfterBreak="0">
    <w:nsid w:val="44924F58"/>
    <w:multiLevelType w:val="hybridMultilevel"/>
    <w:tmpl w:val="9B16230E"/>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0" w15:restartNumberingAfterBreak="0">
    <w:nsid w:val="45017792"/>
    <w:multiLevelType w:val="hybridMultilevel"/>
    <w:tmpl w:val="06AEAA5E"/>
    <w:lvl w:ilvl="0" w:tplc="5C78E866">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1" w15:restartNumberingAfterBreak="0">
    <w:nsid w:val="475679C8"/>
    <w:multiLevelType w:val="hybridMultilevel"/>
    <w:tmpl w:val="A03E0750"/>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2" w15:restartNumberingAfterBreak="0">
    <w:nsid w:val="4A735993"/>
    <w:multiLevelType w:val="hybridMultilevel"/>
    <w:tmpl w:val="D1121C5E"/>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3" w15:restartNumberingAfterBreak="0">
    <w:nsid w:val="4AC65626"/>
    <w:multiLevelType w:val="hybridMultilevel"/>
    <w:tmpl w:val="E5B296EE"/>
    <w:lvl w:ilvl="0" w:tplc="04090013">
      <w:start w:val="1"/>
      <w:numFmt w:val="chineseCountingThousand"/>
      <w:lvlText w:val="%1、"/>
      <w:lvlJc w:val="left"/>
      <w:pPr>
        <w:ind w:left="420" w:hanging="420"/>
      </w:pPr>
    </w:lvl>
    <w:lvl w:ilvl="1" w:tplc="CD0249EA">
      <w:start w:val="1"/>
      <w:numFmt w:val="japaneseCounting"/>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E211468"/>
    <w:multiLevelType w:val="hybridMultilevel"/>
    <w:tmpl w:val="299EF0A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15:restartNumberingAfterBreak="0">
    <w:nsid w:val="4E8919EB"/>
    <w:multiLevelType w:val="hybridMultilevel"/>
    <w:tmpl w:val="32428D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6" w15:restartNumberingAfterBreak="0">
    <w:nsid w:val="4F5400FE"/>
    <w:multiLevelType w:val="hybridMultilevel"/>
    <w:tmpl w:val="7A70898A"/>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15:restartNumberingAfterBreak="0">
    <w:nsid w:val="4FC57403"/>
    <w:multiLevelType w:val="hybridMultilevel"/>
    <w:tmpl w:val="EC4A8F2A"/>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8" w15:restartNumberingAfterBreak="0">
    <w:nsid w:val="50311FBA"/>
    <w:multiLevelType w:val="hybridMultilevel"/>
    <w:tmpl w:val="BDF88A06"/>
    <w:lvl w:ilvl="0" w:tplc="935A735C">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15:restartNumberingAfterBreak="0">
    <w:nsid w:val="516719F7"/>
    <w:multiLevelType w:val="hybridMultilevel"/>
    <w:tmpl w:val="7F78B93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0" w15:restartNumberingAfterBreak="0">
    <w:nsid w:val="53787BE3"/>
    <w:multiLevelType w:val="hybridMultilevel"/>
    <w:tmpl w:val="0AFA8566"/>
    <w:lvl w:ilvl="0" w:tplc="2FD68A7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1" w15:restartNumberingAfterBreak="0">
    <w:nsid w:val="54981844"/>
    <w:multiLevelType w:val="hybridMultilevel"/>
    <w:tmpl w:val="5686C7C8"/>
    <w:lvl w:ilvl="0" w:tplc="C696EA9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5741144F"/>
    <w:multiLevelType w:val="hybridMultilevel"/>
    <w:tmpl w:val="4D7E6886"/>
    <w:lvl w:ilvl="0" w:tplc="AD9004F8">
      <w:start w:val="1"/>
      <w:numFmt w:val="japaneseCounting"/>
      <w:lvlText w:val="（%1）"/>
      <w:lvlJc w:val="left"/>
      <w:pPr>
        <w:ind w:left="1200" w:hanging="720"/>
      </w:pPr>
      <w:rPr>
        <w:rFonts w:cs="Times New Roman" w:hint="default"/>
      </w:rPr>
    </w:lvl>
    <w:lvl w:ilvl="1" w:tplc="0409000F">
      <w:start w:val="1"/>
      <w:numFmt w:val="decimal"/>
      <w:lvlText w:val="%2."/>
      <w:lvlJc w:val="left"/>
      <w:pPr>
        <w:tabs>
          <w:tab w:val="num" w:pos="1320"/>
        </w:tabs>
        <w:ind w:left="1320" w:hanging="420"/>
      </w:pPr>
      <w:rPr>
        <w:rFonts w:cs="Times New Roman" w:hint="default"/>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3" w15:restartNumberingAfterBreak="0">
    <w:nsid w:val="58C4145B"/>
    <w:multiLevelType w:val="hybridMultilevel"/>
    <w:tmpl w:val="514E8D34"/>
    <w:lvl w:ilvl="0" w:tplc="8DB6018A">
      <w:start w:val="1"/>
      <w:numFmt w:val="japaneseCounting"/>
      <w:lvlText w:val="（%1）"/>
      <w:lvlJc w:val="left"/>
      <w:pPr>
        <w:tabs>
          <w:tab w:val="num" w:pos="1575"/>
        </w:tabs>
        <w:ind w:left="1575" w:hanging="1095"/>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4" w15:restartNumberingAfterBreak="0">
    <w:nsid w:val="5A857443"/>
    <w:multiLevelType w:val="hybridMultilevel"/>
    <w:tmpl w:val="B278341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5" w15:restartNumberingAfterBreak="0">
    <w:nsid w:val="5CA85917"/>
    <w:multiLevelType w:val="hybridMultilevel"/>
    <w:tmpl w:val="51BE4A46"/>
    <w:lvl w:ilvl="0" w:tplc="4B58E464">
      <w:start w:val="1"/>
      <w:numFmt w:val="japaneseCounting"/>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86" w15:restartNumberingAfterBreak="0">
    <w:nsid w:val="5D31727D"/>
    <w:multiLevelType w:val="hybridMultilevel"/>
    <w:tmpl w:val="AFF8708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7" w15:restartNumberingAfterBreak="0">
    <w:nsid w:val="5DA54E17"/>
    <w:multiLevelType w:val="hybridMultilevel"/>
    <w:tmpl w:val="DEDADE0A"/>
    <w:lvl w:ilvl="0" w:tplc="CD0249EA">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2E66995"/>
    <w:multiLevelType w:val="hybridMultilevel"/>
    <w:tmpl w:val="8CDA0F06"/>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638A7D35"/>
    <w:multiLevelType w:val="hybridMultilevel"/>
    <w:tmpl w:val="3678193E"/>
    <w:lvl w:ilvl="0" w:tplc="4790B8C6">
      <w:start w:val="1"/>
      <w:numFmt w:val="decimalEnclosedCircle"/>
      <w:lvlText w:val="%1"/>
      <w:lvlJc w:val="left"/>
      <w:pPr>
        <w:ind w:left="1200" w:hanging="36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90" w15:restartNumberingAfterBreak="0">
    <w:nsid w:val="646966C9"/>
    <w:multiLevelType w:val="hybridMultilevel"/>
    <w:tmpl w:val="223CCE3A"/>
    <w:lvl w:ilvl="0" w:tplc="46C080AC">
      <w:start w:val="1"/>
      <w:numFmt w:val="decimal"/>
      <w:lvlText w:val="%1."/>
      <w:lvlJc w:val="left"/>
      <w:pPr>
        <w:tabs>
          <w:tab w:val="num" w:pos="900"/>
        </w:tabs>
        <w:ind w:left="900" w:hanging="420"/>
      </w:pPr>
      <w:rPr>
        <w:rFonts w:ascii="宋体" w:eastAsia="宋体" w:hAnsi="宋体"/>
        <w:b w:val="0"/>
      </w:rPr>
    </w:lvl>
    <w:lvl w:ilvl="1" w:tplc="696E295E">
      <w:start w:val="1"/>
      <w:numFmt w:val="japaneseCounting"/>
      <w:lvlText w:val="（%2）"/>
      <w:lvlJc w:val="left"/>
      <w:pPr>
        <w:tabs>
          <w:tab w:val="num" w:pos="1620"/>
        </w:tabs>
        <w:ind w:left="1620" w:hanging="7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1" w15:restartNumberingAfterBreak="0">
    <w:nsid w:val="67A86D7C"/>
    <w:multiLevelType w:val="hybridMultilevel"/>
    <w:tmpl w:val="A386F5F6"/>
    <w:lvl w:ilvl="0" w:tplc="FB24462E">
      <w:start w:val="1"/>
      <w:numFmt w:val="japaneseCounting"/>
      <w:lvlText w:val="（%1）"/>
      <w:lvlJc w:val="left"/>
      <w:pPr>
        <w:tabs>
          <w:tab w:val="num" w:pos="1650"/>
        </w:tabs>
        <w:ind w:left="1650" w:hanging="117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2" w15:restartNumberingAfterBreak="0">
    <w:nsid w:val="67F145E6"/>
    <w:multiLevelType w:val="hybridMultilevel"/>
    <w:tmpl w:val="F18E8F6C"/>
    <w:lvl w:ilvl="0" w:tplc="0409000F">
      <w:start w:val="1"/>
      <w:numFmt w:val="decimal"/>
      <w:lvlText w:val="%1."/>
      <w:lvlJc w:val="left"/>
      <w:pPr>
        <w:ind w:left="420" w:hanging="420"/>
      </w:pPr>
    </w:lvl>
    <w:lvl w:ilvl="1" w:tplc="04090017">
      <w:start w:val="1"/>
      <w:numFmt w:val="chineseCountingThousand"/>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6C3631AF"/>
    <w:multiLevelType w:val="hybridMultilevel"/>
    <w:tmpl w:val="61E05AA4"/>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15:restartNumberingAfterBreak="0">
    <w:nsid w:val="6C6E769A"/>
    <w:multiLevelType w:val="hybridMultilevel"/>
    <w:tmpl w:val="EC4A8F2A"/>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5" w15:restartNumberingAfterBreak="0">
    <w:nsid w:val="6C7E7DC7"/>
    <w:multiLevelType w:val="hybridMultilevel"/>
    <w:tmpl w:val="AEFEB510"/>
    <w:lvl w:ilvl="0" w:tplc="B67AEB20">
      <w:start w:val="1"/>
      <w:numFmt w:val="japaneseCounting"/>
      <w:lvlText w:val="（%1）"/>
      <w:lvlJc w:val="left"/>
      <w:pPr>
        <w:tabs>
          <w:tab w:val="num" w:pos="1635"/>
        </w:tabs>
        <w:ind w:left="1635" w:hanging="1155"/>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6" w15:restartNumberingAfterBreak="0">
    <w:nsid w:val="6CD916D3"/>
    <w:multiLevelType w:val="hybridMultilevel"/>
    <w:tmpl w:val="95B84B16"/>
    <w:lvl w:ilvl="0" w:tplc="D542C4E2">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7" w15:restartNumberingAfterBreak="0">
    <w:nsid w:val="6D105B53"/>
    <w:multiLevelType w:val="multilevel"/>
    <w:tmpl w:val="6D105B53"/>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98" w15:restartNumberingAfterBreak="0">
    <w:nsid w:val="6F15486E"/>
    <w:multiLevelType w:val="hybridMultilevel"/>
    <w:tmpl w:val="6BB0C642"/>
    <w:lvl w:ilvl="0" w:tplc="C696EA9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9" w15:restartNumberingAfterBreak="0">
    <w:nsid w:val="6F4F6CBD"/>
    <w:multiLevelType w:val="hybridMultilevel"/>
    <w:tmpl w:val="D0AC0B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0" w15:restartNumberingAfterBreak="0">
    <w:nsid w:val="6F5B5486"/>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1" w15:restartNumberingAfterBreak="0">
    <w:nsid w:val="6FB0768C"/>
    <w:multiLevelType w:val="hybridMultilevel"/>
    <w:tmpl w:val="32428D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702877B5"/>
    <w:multiLevelType w:val="hybridMultilevel"/>
    <w:tmpl w:val="99F0F750"/>
    <w:lvl w:ilvl="0" w:tplc="9344FCC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3" w15:restartNumberingAfterBreak="0">
    <w:nsid w:val="72F611F5"/>
    <w:multiLevelType w:val="hybridMultilevel"/>
    <w:tmpl w:val="213C7A8A"/>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04" w15:restartNumberingAfterBreak="0">
    <w:nsid w:val="73054846"/>
    <w:multiLevelType w:val="hybridMultilevel"/>
    <w:tmpl w:val="AC9C6AA2"/>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05" w15:restartNumberingAfterBreak="0">
    <w:nsid w:val="730858BE"/>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6" w15:restartNumberingAfterBreak="0">
    <w:nsid w:val="732929FE"/>
    <w:multiLevelType w:val="multilevel"/>
    <w:tmpl w:val="732929FE"/>
    <w:lvl w:ilvl="0">
      <w:start w:val="1"/>
      <w:numFmt w:val="decimal"/>
      <w:lvlText w:val="%1."/>
      <w:lvlJc w:val="left"/>
      <w:pPr>
        <w:ind w:left="2972" w:hanging="420"/>
      </w:pPr>
      <w:rPr>
        <w:rFonts w:cs="Times New Roman"/>
      </w:rPr>
    </w:lvl>
    <w:lvl w:ilvl="1">
      <w:start w:val="1"/>
      <w:numFmt w:val="lowerLetter"/>
      <w:lvlText w:val="%2)"/>
      <w:lvlJc w:val="left"/>
      <w:pPr>
        <w:ind w:left="3460" w:hanging="420"/>
      </w:pPr>
      <w:rPr>
        <w:rFonts w:cs="Times New Roman"/>
      </w:rPr>
    </w:lvl>
    <w:lvl w:ilvl="2">
      <w:start w:val="1"/>
      <w:numFmt w:val="lowerRoman"/>
      <w:lvlText w:val="%3."/>
      <w:lvlJc w:val="right"/>
      <w:pPr>
        <w:ind w:left="3880" w:hanging="420"/>
      </w:pPr>
      <w:rPr>
        <w:rFonts w:cs="Times New Roman"/>
      </w:rPr>
    </w:lvl>
    <w:lvl w:ilvl="3">
      <w:start w:val="1"/>
      <w:numFmt w:val="decimal"/>
      <w:lvlText w:val="%4."/>
      <w:lvlJc w:val="left"/>
      <w:pPr>
        <w:ind w:left="4300" w:hanging="420"/>
      </w:pPr>
      <w:rPr>
        <w:rFonts w:cs="Times New Roman"/>
      </w:rPr>
    </w:lvl>
    <w:lvl w:ilvl="4">
      <w:start w:val="1"/>
      <w:numFmt w:val="lowerLetter"/>
      <w:lvlText w:val="%5)"/>
      <w:lvlJc w:val="left"/>
      <w:pPr>
        <w:ind w:left="4720" w:hanging="420"/>
      </w:pPr>
      <w:rPr>
        <w:rFonts w:cs="Times New Roman"/>
      </w:rPr>
    </w:lvl>
    <w:lvl w:ilvl="5">
      <w:start w:val="1"/>
      <w:numFmt w:val="lowerRoman"/>
      <w:lvlText w:val="%6."/>
      <w:lvlJc w:val="right"/>
      <w:pPr>
        <w:ind w:left="5140" w:hanging="420"/>
      </w:pPr>
      <w:rPr>
        <w:rFonts w:cs="Times New Roman"/>
      </w:rPr>
    </w:lvl>
    <w:lvl w:ilvl="6">
      <w:start w:val="1"/>
      <w:numFmt w:val="decimal"/>
      <w:lvlText w:val="%7."/>
      <w:lvlJc w:val="left"/>
      <w:pPr>
        <w:ind w:left="5560" w:hanging="420"/>
      </w:pPr>
      <w:rPr>
        <w:rFonts w:cs="Times New Roman"/>
      </w:rPr>
    </w:lvl>
    <w:lvl w:ilvl="7">
      <w:start w:val="1"/>
      <w:numFmt w:val="lowerLetter"/>
      <w:lvlText w:val="%8)"/>
      <w:lvlJc w:val="left"/>
      <w:pPr>
        <w:ind w:left="5980" w:hanging="420"/>
      </w:pPr>
      <w:rPr>
        <w:rFonts w:cs="Times New Roman"/>
      </w:rPr>
    </w:lvl>
    <w:lvl w:ilvl="8">
      <w:start w:val="1"/>
      <w:numFmt w:val="lowerRoman"/>
      <w:lvlText w:val="%9."/>
      <w:lvlJc w:val="right"/>
      <w:pPr>
        <w:ind w:left="6400" w:hanging="420"/>
      </w:pPr>
      <w:rPr>
        <w:rFonts w:cs="Times New Roman"/>
      </w:rPr>
    </w:lvl>
  </w:abstractNum>
  <w:abstractNum w:abstractNumId="107" w15:restartNumberingAfterBreak="0">
    <w:nsid w:val="73403DBD"/>
    <w:multiLevelType w:val="hybridMultilevel"/>
    <w:tmpl w:val="A8486BBC"/>
    <w:lvl w:ilvl="0" w:tplc="18442AC2">
      <w:start w:val="1"/>
      <w:numFmt w:val="decimal"/>
      <w:lvlText w:val="（%1）"/>
      <w:lvlJc w:val="left"/>
      <w:pPr>
        <w:tabs>
          <w:tab w:val="num" w:pos="1200"/>
        </w:tabs>
        <w:ind w:left="1200" w:hanging="720"/>
      </w:pPr>
      <w:rPr>
        <w:rFonts w:ascii="宋体"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8" w15:restartNumberingAfterBreak="0">
    <w:nsid w:val="73427629"/>
    <w:multiLevelType w:val="hybridMultilevel"/>
    <w:tmpl w:val="99F0F750"/>
    <w:lvl w:ilvl="0" w:tplc="9344FCC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9" w15:restartNumberingAfterBreak="0">
    <w:nsid w:val="75F041BB"/>
    <w:multiLevelType w:val="hybridMultilevel"/>
    <w:tmpl w:val="26026AE8"/>
    <w:lvl w:ilvl="0" w:tplc="7382DDD6">
      <w:start w:val="1"/>
      <w:numFmt w:val="japaneseCounting"/>
      <w:lvlText w:val="%1、"/>
      <w:lvlJc w:val="left"/>
      <w:pPr>
        <w:tabs>
          <w:tab w:val="num" w:pos="960"/>
        </w:tabs>
        <w:ind w:left="960" w:hanging="480"/>
      </w:pPr>
      <w:rPr>
        <w:rFonts w:cs="Times New Roman" w:hint="default"/>
      </w:rPr>
    </w:lvl>
    <w:lvl w:ilvl="1" w:tplc="8C7042FA">
      <w:start w:val="1"/>
      <w:numFmt w:val="japaneseCounting"/>
      <w:lvlText w:val="（%2）"/>
      <w:lvlJc w:val="left"/>
      <w:pPr>
        <w:ind w:left="1620" w:hanging="720"/>
      </w:pPr>
      <w:rPr>
        <w:rFonts w:cs="Times New Roman" w:hint="default"/>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0" w15:restartNumberingAfterBreak="0">
    <w:nsid w:val="77B664F4"/>
    <w:multiLevelType w:val="hybridMultilevel"/>
    <w:tmpl w:val="A03E0750"/>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1" w15:restartNumberingAfterBreak="0">
    <w:nsid w:val="794C2238"/>
    <w:multiLevelType w:val="hybridMultilevel"/>
    <w:tmpl w:val="2A567D72"/>
    <w:lvl w:ilvl="0" w:tplc="AE00C3C6">
      <w:start w:val="1"/>
      <w:numFmt w:val="japaneseCounting"/>
      <w:lvlText w:val="第%1条"/>
      <w:lvlJc w:val="left"/>
      <w:pPr>
        <w:ind w:left="1320" w:hanging="840"/>
      </w:pPr>
      <w:rPr>
        <w:rFonts w:eastAsia="黑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2" w15:restartNumberingAfterBreak="0">
    <w:nsid w:val="796F5E87"/>
    <w:multiLevelType w:val="hybridMultilevel"/>
    <w:tmpl w:val="89AADA38"/>
    <w:lvl w:ilvl="0" w:tplc="83585D2A">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3" w15:restartNumberingAfterBreak="0">
    <w:nsid w:val="7ACA6D4F"/>
    <w:multiLevelType w:val="hybridMultilevel"/>
    <w:tmpl w:val="7E2CC86E"/>
    <w:lvl w:ilvl="0" w:tplc="CD0249EA">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7B386299"/>
    <w:multiLevelType w:val="multilevel"/>
    <w:tmpl w:val="7B386299"/>
    <w:lvl w:ilvl="0">
      <w:start w:val="1"/>
      <w:numFmt w:val="decimal"/>
      <w:lvlText w:val="%1."/>
      <w:lvlJc w:val="left"/>
      <w:pPr>
        <w:ind w:left="988"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115" w15:restartNumberingAfterBreak="0">
    <w:nsid w:val="7BCF0896"/>
    <w:multiLevelType w:val="hybridMultilevel"/>
    <w:tmpl w:val="EAB22DF0"/>
    <w:lvl w:ilvl="0" w:tplc="A8704AE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6" w15:restartNumberingAfterBreak="0">
    <w:nsid w:val="7E46093D"/>
    <w:multiLevelType w:val="multilevel"/>
    <w:tmpl w:val="7E46093D"/>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117" w15:restartNumberingAfterBreak="0">
    <w:nsid w:val="7E4E4540"/>
    <w:multiLevelType w:val="hybridMultilevel"/>
    <w:tmpl w:val="1750E0B4"/>
    <w:lvl w:ilvl="0" w:tplc="4B58E464">
      <w:start w:val="1"/>
      <w:numFmt w:val="japaneseCounting"/>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116"/>
  </w:num>
  <w:num w:numId="2">
    <w:abstractNumId w:val="97"/>
  </w:num>
  <w:num w:numId="3">
    <w:abstractNumId w:val="48"/>
  </w:num>
  <w:num w:numId="4">
    <w:abstractNumId w:val="114"/>
  </w:num>
  <w:num w:numId="5">
    <w:abstractNumId w:val="25"/>
  </w:num>
  <w:num w:numId="6">
    <w:abstractNumId w:val="106"/>
  </w:num>
  <w:num w:numId="7">
    <w:abstractNumId w:val="5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num>
  <w:num w:numId="15">
    <w:abstractNumId w:val="110"/>
  </w:num>
  <w:num w:numId="16">
    <w:abstractNumId w:val="77"/>
  </w:num>
  <w:num w:numId="17">
    <w:abstractNumId w:val="69"/>
  </w:num>
  <w:num w:numId="18">
    <w:abstractNumId w:val="9"/>
  </w:num>
  <w:num w:numId="19">
    <w:abstractNumId w:val="11"/>
  </w:num>
  <w:num w:numId="20">
    <w:abstractNumId w:val="59"/>
  </w:num>
  <w:num w:numId="21">
    <w:abstractNumId w:val="95"/>
  </w:num>
  <w:num w:numId="22">
    <w:abstractNumId w:val="30"/>
  </w:num>
  <w:num w:numId="23">
    <w:abstractNumId w:val="18"/>
  </w:num>
  <w:num w:numId="24">
    <w:abstractNumId w:val="16"/>
  </w:num>
  <w:num w:numId="25">
    <w:abstractNumId w:val="96"/>
  </w:num>
  <w:num w:numId="26">
    <w:abstractNumId w:val="26"/>
  </w:num>
  <w:num w:numId="27">
    <w:abstractNumId w:val="44"/>
  </w:num>
  <w:num w:numId="28">
    <w:abstractNumId w:val="67"/>
  </w:num>
  <w:num w:numId="29">
    <w:abstractNumId w:val="14"/>
  </w:num>
  <w:num w:numId="30">
    <w:abstractNumId w:val="47"/>
  </w:num>
  <w:num w:numId="31">
    <w:abstractNumId w:val="28"/>
  </w:num>
  <w:num w:numId="32">
    <w:abstractNumId w:val="46"/>
  </w:num>
  <w:num w:numId="33">
    <w:abstractNumId w:val="78"/>
  </w:num>
  <w:num w:numId="34">
    <w:abstractNumId w:val="22"/>
  </w:num>
  <w:num w:numId="35">
    <w:abstractNumId w:val="94"/>
  </w:num>
  <w:num w:numId="36">
    <w:abstractNumId w:val="90"/>
  </w:num>
  <w:num w:numId="37">
    <w:abstractNumId w:val="55"/>
  </w:num>
  <w:num w:numId="38">
    <w:abstractNumId w:val="42"/>
  </w:num>
  <w:num w:numId="39">
    <w:abstractNumId w:val="112"/>
  </w:num>
  <w:num w:numId="40">
    <w:abstractNumId w:val="72"/>
  </w:num>
  <w:num w:numId="41">
    <w:abstractNumId w:val="21"/>
  </w:num>
  <w:num w:numId="42">
    <w:abstractNumId w:val="88"/>
  </w:num>
  <w:num w:numId="43">
    <w:abstractNumId w:val="27"/>
  </w:num>
  <w:num w:numId="44">
    <w:abstractNumId w:val="45"/>
  </w:num>
  <w:num w:numId="45">
    <w:abstractNumId w:val="35"/>
  </w:num>
  <w:num w:numId="46">
    <w:abstractNumId w:val="91"/>
  </w:num>
  <w:num w:numId="47">
    <w:abstractNumId w:val="98"/>
  </w:num>
  <w:num w:numId="48">
    <w:abstractNumId w:val="81"/>
  </w:num>
  <w:num w:numId="49">
    <w:abstractNumId w:val="107"/>
  </w:num>
  <w:num w:numId="50">
    <w:abstractNumId w:val="29"/>
  </w:num>
  <w:num w:numId="51">
    <w:abstractNumId w:val="71"/>
  </w:num>
  <w:num w:numId="52">
    <w:abstractNumId w:val="3"/>
  </w:num>
  <w:num w:numId="53">
    <w:abstractNumId w:val="2"/>
  </w:num>
  <w:num w:numId="54">
    <w:abstractNumId w:val="4"/>
  </w:num>
  <w:num w:numId="55">
    <w:abstractNumId w:val="12"/>
  </w:num>
  <w:num w:numId="56">
    <w:abstractNumId w:val="83"/>
  </w:num>
  <w:num w:numId="57">
    <w:abstractNumId w:val="109"/>
  </w:num>
  <w:num w:numId="58">
    <w:abstractNumId w:val="5"/>
  </w:num>
  <w:num w:numId="59">
    <w:abstractNumId w:val="51"/>
  </w:num>
  <w:num w:numId="60">
    <w:abstractNumId w:val="10"/>
  </w:num>
  <w:num w:numId="61">
    <w:abstractNumId w:val="50"/>
  </w:num>
  <w:num w:numId="62">
    <w:abstractNumId w:val="84"/>
  </w:num>
  <w:num w:numId="63">
    <w:abstractNumId w:val="15"/>
  </w:num>
  <w:num w:numId="64">
    <w:abstractNumId w:val="58"/>
  </w:num>
  <w:num w:numId="65">
    <w:abstractNumId w:val="24"/>
  </w:num>
  <w:num w:numId="66">
    <w:abstractNumId w:val="41"/>
  </w:num>
  <w:num w:numId="67">
    <w:abstractNumId w:val="57"/>
  </w:num>
  <w:num w:numId="68">
    <w:abstractNumId w:val="82"/>
  </w:num>
  <w:num w:numId="69">
    <w:abstractNumId w:val="115"/>
  </w:num>
  <w:num w:numId="70">
    <w:abstractNumId w:val="37"/>
  </w:num>
  <w:num w:numId="71">
    <w:abstractNumId w:val="56"/>
  </w:num>
  <w:num w:numId="72">
    <w:abstractNumId w:val="86"/>
  </w:num>
  <w:num w:numId="73">
    <w:abstractNumId w:val="64"/>
  </w:num>
  <w:num w:numId="74">
    <w:abstractNumId w:val="6"/>
  </w:num>
  <w:num w:numId="75">
    <w:abstractNumId w:val="23"/>
  </w:num>
  <w:num w:numId="76">
    <w:abstractNumId w:val="52"/>
  </w:num>
  <w:num w:numId="77">
    <w:abstractNumId w:val="13"/>
  </w:num>
  <w:num w:numId="78">
    <w:abstractNumId w:val="38"/>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9"/>
  </w:num>
  <w:num w:numId="81">
    <w:abstractNumId w:val="68"/>
  </w:num>
  <w:num w:numId="82">
    <w:abstractNumId w:val="63"/>
  </w:num>
  <w:num w:numId="83">
    <w:abstractNumId w:val="62"/>
  </w:num>
  <w:num w:numId="84">
    <w:abstractNumId w:val="76"/>
  </w:num>
  <w:num w:numId="85">
    <w:abstractNumId w:val="65"/>
  </w:num>
  <w:num w:numId="86">
    <w:abstractNumId w:val="93"/>
  </w:num>
  <w:num w:numId="87">
    <w:abstractNumId w:val="39"/>
  </w:num>
  <w:num w:numId="88">
    <w:abstractNumId w:val="111"/>
  </w:num>
  <w:num w:numId="89">
    <w:abstractNumId w:val="36"/>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6"/>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num>
  <w:num w:numId="98">
    <w:abstractNumId w:val="8"/>
  </w:num>
  <w:num w:numId="99">
    <w:abstractNumId w:val="100"/>
  </w:num>
  <w:num w:numId="100">
    <w:abstractNumId w:val="53"/>
  </w:num>
  <w:num w:numId="101">
    <w:abstractNumId w:val="61"/>
  </w:num>
  <w:num w:numId="102">
    <w:abstractNumId w:val="7"/>
  </w:num>
  <w:num w:numId="103">
    <w:abstractNumId w:val="34"/>
  </w:num>
  <w:num w:numId="104">
    <w:abstractNumId w:val="74"/>
  </w:num>
  <w:num w:numId="105">
    <w:abstractNumId w:val="19"/>
  </w:num>
  <w:num w:numId="106">
    <w:abstractNumId w:val="101"/>
  </w:num>
  <w:num w:numId="107">
    <w:abstractNumId w:val="75"/>
  </w:num>
  <w:num w:numId="108">
    <w:abstractNumId w:val="108"/>
  </w:num>
  <w:num w:numId="109">
    <w:abstractNumId w:val="102"/>
  </w:num>
  <w:num w:numId="110">
    <w:abstractNumId w:val="80"/>
  </w:num>
  <w:num w:numId="111">
    <w:abstractNumId w:val="33"/>
  </w:num>
  <w:num w:numId="112">
    <w:abstractNumId w:val="40"/>
  </w:num>
  <w:num w:numId="113">
    <w:abstractNumId w:val="32"/>
  </w:num>
  <w:num w:numId="114">
    <w:abstractNumId w:val="79"/>
  </w:num>
  <w:num w:numId="115">
    <w:abstractNumId w:val="73"/>
  </w:num>
  <w:num w:numId="116">
    <w:abstractNumId w:val="92"/>
  </w:num>
  <w:num w:numId="117">
    <w:abstractNumId w:val="20"/>
  </w:num>
  <w:num w:numId="118">
    <w:abstractNumId w:val="104"/>
  </w:num>
  <w:num w:numId="119">
    <w:abstractNumId w:val="89"/>
  </w:num>
  <w:num w:numId="120">
    <w:abstractNumId w:val="113"/>
  </w:num>
  <w:num w:numId="121">
    <w:abstractNumId w:val="60"/>
  </w:num>
  <w:num w:numId="122">
    <w:abstractNumId w:val="31"/>
  </w:num>
  <w:num w:numId="123">
    <w:abstractNumId w:val="8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21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5"/>
    <w:rsid w:val="000027F6"/>
    <w:rsid w:val="00003626"/>
    <w:rsid w:val="0000426C"/>
    <w:rsid w:val="00006FAD"/>
    <w:rsid w:val="00011B9A"/>
    <w:rsid w:val="00020CD2"/>
    <w:rsid w:val="00021112"/>
    <w:rsid w:val="000230FC"/>
    <w:rsid w:val="00025F4F"/>
    <w:rsid w:val="00026E25"/>
    <w:rsid w:val="000309D2"/>
    <w:rsid w:val="00045F89"/>
    <w:rsid w:val="00057142"/>
    <w:rsid w:val="00065154"/>
    <w:rsid w:val="000662FC"/>
    <w:rsid w:val="00083D66"/>
    <w:rsid w:val="00083EDE"/>
    <w:rsid w:val="0008487B"/>
    <w:rsid w:val="000A3515"/>
    <w:rsid w:val="000A5A77"/>
    <w:rsid w:val="000A7565"/>
    <w:rsid w:val="000B487F"/>
    <w:rsid w:val="000C582F"/>
    <w:rsid w:val="000D198D"/>
    <w:rsid w:val="000D1C86"/>
    <w:rsid w:val="000D4D21"/>
    <w:rsid w:val="000E203C"/>
    <w:rsid w:val="00104EA8"/>
    <w:rsid w:val="0012639A"/>
    <w:rsid w:val="001316D5"/>
    <w:rsid w:val="00131795"/>
    <w:rsid w:val="001426A2"/>
    <w:rsid w:val="0014652F"/>
    <w:rsid w:val="001529F1"/>
    <w:rsid w:val="00154914"/>
    <w:rsid w:val="001558E5"/>
    <w:rsid w:val="00156D77"/>
    <w:rsid w:val="001602F3"/>
    <w:rsid w:val="0016171B"/>
    <w:rsid w:val="0016468B"/>
    <w:rsid w:val="00164991"/>
    <w:rsid w:val="00177069"/>
    <w:rsid w:val="001852B5"/>
    <w:rsid w:val="001904FD"/>
    <w:rsid w:val="001A2460"/>
    <w:rsid w:val="001A495E"/>
    <w:rsid w:val="001A58EB"/>
    <w:rsid w:val="001B1588"/>
    <w:rsid w:val="001B183E"/>
    <w:rsid w:val="001C1AEB"/>
    <w:rsid w:val="001C5781"/>
    <w:rsid w:val="001E2B2C"/>
    <w:rsid w:val="001E7F0C"/>
    <w:rsid w:val="001F6476"/>
    <w:rsid w:val="001F7D3E"/>
    <w:rsid w:val="00205295"/>
    <w:rsid w:val="002075DC"/>
    <w:rsid w:val="00210026"/>
    <w:rsid w:val="0021479D"/>
    <w:rsid w:val="00226C5F"/>
    <w:rsid w:val="00244781"/>
    <w:rsid w:val="002470FB"/>
    <w:rsid w:val="00247E53"/>
    <w:rsid w:val="002522C3"/>
    <w:rsid w:val="002542B4"/>
    <w:rsid w:val="0026383D"/>
    <w:rsid w:val="00266A10"/>
    <w:rsid w:val="00271368"/>
    <w:rsid w:val="0027600C"/>
    <w:rsid w:val="002766EA"/>
    <w:rsid w:val="00281B7F"/>
    <w:rsid w:val="002944F3"/>
    <w:rsid w:val="002A42EE"/>
    <w:rsid w:val="002C3A78"/>
    <w:rsid w:val="002C74EC"/>
    <w:rsid w:val="002D6525"/>
    <w:rsid w:val="002E50D4"/>
    <w:rsid w:val="002E71B1"/>
    <w:rsid w:val="002F0064"/>
    <w:rsid w:val="002F0BAC"/>
    <w:rsid w:val="002F4DB0"/>
    <w:rsid w:val="002F4F13"/>
    <w:rsid w:val="0030042D"/>
    <w:rsid w:val="00302365"/>
    <w:rsid w:val="0030284F"/>
    <w:rsid w:val="00312A2C"/>
    <w:rsid w:val="00315238"/>
    <w:rsid w:val="00330AAD"/>
    <w:rsid w:val="003336EF"/>
    <w:rsid w:val="00335802"/>
    <w:rsid w:val="003363AA"/>
    <w:rsid w:val="0034088C"/>
    <w:rsid w:val="00361B32"/>
    <w:rsid w:val="00362F8F"/>
    <w:rsid w:val="00366827"/>
    <w:rsid w:val="00370000"/>
    <w:rsid w:val="003779D2"/>
    <w:rsid w:val="003808D8"/>
    <w:rsid w:val="00384285"/>
    <w:rsid w:val="0039194E"/>
    <w:rsid w:val="003948BD"/>
    <w:rsid w:val="0039690C"/>
    <w:rsid w:val="003A042B"/>
    <w:rsid w:val="003A6E3F"/>
    <w:rsid w:val="003B05D1"/>
    <w:rsid w:val="003B5500"/>
    <w:rsid w:val="003B64DC"/>
    <w:rsid w:val="003C54F1"/>
    <w:rsid w:val="003C5908"/>
    <w:rsid w:val="003D2975"/>
    <w:rsid w:val="003D2F0F"/>
    <w:rsid w:val="003E09CD"/>
    <w:rsid w:val="003E7BC2"/>
    <w:rsid w:val="003F05F3"/>
    <w:rsid w:val="003F2246"/>
    <w:rsid w:val="003F232B"/>
    <w:rsid w:val="00401D6C"/>
    <w:rsid w:val="00402384"/>
    <w:rsid w:val="0040495E"/>
    <w:rsid w:val="00406E83"/>
    <w:rsid w:val="00407FCA"/>
    <w:rsid w:val="00411C9F"/>
    <w:rsid w:val="00412618"/>
    <w:rsid w:val="004220D2"/>
    <w:rsid w:val="00441636"/>
    <w:rsid w:val="00443131"/>
    <w:rsid w:val="0044320C"/>
    <w:rsid w:val="00455688"/>
    <w:rsid w:val="00456419"/>
    <w:rsid w:val="00457E0E"/>
    <w:rsid w:val="00466CF4"/>
    <w:rsid w:val="00472A53"/>
    <w:rsid w:val="00472FBC"/>
    <w:rsid w:val="0047590A"/>
    <w:rsid w:val="0048262C"/>
    <w:rsid w:val="0048319C"/>
    <w:rsid w:val="004835A7"/>
    <w:rsid w:val="00490CBF"/>
    <w:rsid w:val="00492F60"/>
    <w:rsid w:val="0049437F"/>
    <w:rsid w:val="00495264"/>
    <w:rsid w:val="004A1CEC"/>
    <w:rsid w:val="004B0AEA"/>
    <w:rsid w:val="004B0CFC"/>
    <w:rsid w:val="004B2C54"/>
    <w:rsid w:val="004B4AA0"/>
    <w:rsid w:val="004C2B12"/>
    <w:rsid w:val="004C6C27"/>
    <w:rsid w:val="004C744D"/>
    <w:rsid w:val="004E514C"/>
    <w:rsid w:val="004E6D3E"/>
    <w:rsid w:val="00502C0F"/>
    <w:rsid w:val="00511451"/>
    <w:rsid w:val="0051716B"/>
    <w:rsid w:val="0052088B"/>
    <w:rsid w:val="00523FDD"/>
    <w:rsid w:val="00527588"/>
    <w:rsid w:val="00530ACE"/>
    <w:rsid w:val="005353C2"/>
    <w:rsid w:val="00535F0F"/>
    <w:rsid w:val="0054357C"/>
    <w:rsid w:val="00550BD2"/>
    <w:rsid w:val="00551129"/>
    <w:rsid w:val="00552003"/>
    <w:rsid w:val="00553679"/>
    <w:rsid w:val="00555AB3"/>
    <w:rsid w:val="0055760F"/>
    <w:rsid w:val="0055793F"/>
    <w:rsid w:val="00565481"/>
    <w:rsid w:val="00567FF7"/>
    <w:rsid w:val="00571F90"/>
    <w:rsid w:val="0058232C"/>
    <w:rsid w:val="005836C5"/>
    <w:rsid w:val="005900B3"/>
    <w:rsid w:val="005941A7"/>
    <w:rsid w:val="005971AD"/>
    <w:rsid w:val="005A0672"/>
    <w:rsid w:val="005B3107"/>
    <w:rsid w:val="005C5644"/>
    <w:rsid w:val="005D19D6"/>
    <w:rsid w:val="005D3E03"/>
    <w:rsid w:val="005E08D4"/>
    <w:rsid w:val="005F06E1"/>
    <w:rsid w:val="005F34C0"/>
    <w:rsid w:val="006010D1"/>
    <w:rsid w:val="00601E03"/>
    <w:rsid w:val="00604389"/>
    <w:rsid w:val="00604EB7"/>
    <w:rsid w:val="00605DB7"/>
    <w:rsid w:val="00610323"/>
    <w:rsid w:val="00620588"/>
    <w:rsid w:val="00624734"/>
    <w:rsid w:val="00625B3D"/>
    <w:rsid w:val="0063076E"/>
    <w:rsid w:val="00632BF3"/>
    <w:rsid w:val="00637737"/>
    <w:rsid w:val="00645039"/>
    <w:rsid w:val="00646489"/>
    <w:rsid w:val="00657373"/>
    <w:rsid w:val="006637F3"/>
    <w:rsid w:val="0067172D"/>
    <w:rsid w:val="00672F9D"/>
    <w:rsid w:val="00674432"/>
    <w:rsid w:val="0068066A"/>
    <w:rsid w:val="006863FD"/>
    <w:rsid w:val="0068766E"/>
    <w:rsid w:val="00693690"/>
    <w:rsid w:val="006A0141"/>
    <w:rsid w:val="006A0935"/>
    <w:rsid w:val="006A33D0"/>
    <w:rsid w:val="006A64A1"/>
    <w:rsid w:val="006B3113"/>
    <w:rsid w:val="006B518C"/>
    <w:rsid w:val="006B6661"/>
    <w:rsid w:val="006C586C"/>
    <w:rsid w:val="006D01D3"/>
    <w:rsid w:val="006E4427"/>
    <w:rsid w:val="006E44F6"/>
    <w:rsid w:val="006F049E"/>
    <w:rsid w:val="006F4926"/>
    <w:rsid w:val="006F4BDC"/>
    <w:rsid w:val="00706D35"/>
    <w:rsid w:val="00710C5E"/>
    <w:rsid w:val="00711CF0"/>
    <w:rsid w:val="00713939"/>
    <w:rsid w:val="00714D55"/>
    <w:rsid w:val="007159A4"/>
    <w:rsid w:val="00727268"/>
    <w:rsid w:val="00731FED"/>
    <w:rsid w:val="0073209D"/>
    <w:rsid w:val="00740CB0"/>
    <w:rsid w:val="00746008"/>
    <w:rsid w:val="00746462"/>
    <w:rsid w:val="0075417B"/>
    <w:rsid w:val="00757A1D"/>
    <w:rsid w:val="00760882"/>
    <w:rsid w:val="007626ED"/>
    <w:rsid w:val="00771B4E"/>
    <w:rsid w:val="00776AC9"/>
    <w:rsid w:val="0078004D"/>
    <w:rsid w:val="00785D0F"/>
    <w:rsid w:val="00791D87"/>
    <w:rsid w:val="007948B3"/>
    <w:rsid w:val="00795B5E"/>
    <w:rsid w:val="00797F14"/>
    <w:rsid w:val="007A18BE"/>
    <w:rsid w:val="007A5E90"/>
    <w:rsid w:val="007B499F"/>
    <w:rsid w:val="007B6879"/>
    <w:rsid w:val="007B78A0"/>
    <w:rsid w:val="007C3DDE"/>
    <w:rsid w:val="007C7F4A"/>
    <w:rsid w:val="007E1F39"/>
    <w:rsid w:val="007E59E5"/>
    <w:rsid w:val="007F37AE"/>
    <w:rsid w:val="008051EE"/>
    <w:rsid w:val="00805CF9"/>
    <w:rsid w:val="00816634"/>
    <w:rsid w:val="0082503E"/>
    <w:rsid w:val="008404C0"/>
    <w:rsid w:val="00850AE3"/>
    <w:rsid w:val="008511FA"/>
    <w:rsid w:val="00876160"/>
    <w:rsid w:val="00876363"/>
    <w:rsid w:val="0088307F"/>
    <w:rsid w:val="00883905"/>
    <w:rsid w:val="00884DB3"/>
    <w:rsid w:val="00884FA1"/>
    <w:rsid w:val="00886612"/>
    <w:rsid w:val="0088784B"/>
    <w:rsid w:val="0089207B"/>
    <w:rsid w:val="00896169"/>
    <w:rsid w:val="008A65DD"/>
    <w:rsid w:val="008A6625"/>
    <w:rsid w:val="008A742F"/>
    <w:rsid w:val="008B1C16"/>
    <w:rsid w:val="008B60D7"/>
    <w:rsid w:val="008D1046"/>
    <w:rsid w:val="008D5AF3"/>
    <w:rsid w:val="008D6521"/>
    <w:rsid w:val="008D746D"/>
    <w:rsid w:val="008E06AE"/>
    <w:rsid w:val="008E1955"/>
    <w:rsid w:val="008F008C"/>
    <w:rsid w:val="008F4D39"/>
    <w:rsid w:val="009075BA"/>
    <w:rsid w:val="00911E89"/>
    <w:rsid w:val="00916E70"/>
    <w:rsid w:val="00921A27"/>
    <w:rsid w:val="00923916"/>
    <w:rsid w:val="00931EA6"/>
    <w:rsid w:val="00937E27"/>
    <w:rsid w:val="0096522E"/>
    <w:rsid w:val="0096787E"/>
    <w:rsid w:val="00973763"/>
    <w:rsid w:val="0098262A"/>
    <w:rsid w:val="009853E2"/>
    <w:rsid w:val="00986DEF"/>
    <w:rsid w:val="00992C0B"/>
    <w:rsid w:val="009A290F"/>
    <w:rsid w:val="009A31A6"/>
    <w:rsid w:val="009A33A3"/>
    <w:rsid w:val="009A37D8"/>
    <w:rsid w:val="009B0826"/>
    <w:rsid w:val="009B6C1D"/>
    <w:rsid w:val="009C0B85"/>
    <w:rsid w:val="009C0CD0"/>
    <w:rsid w:val="009C156E"/>
    <w:rsid w:val="009C56BB"/>
    <w:rsid w:val="009C688A"/>
    <w:rsid w:val="009D54C4"/>
    <w:rsid w:val="009D7A9C"/>
    <w:rsid w:val="009E54CD"/>
    <w:rsid w:val="009E6B85"/>
    <w:rsid w:val="00A04ED6"/>
    <w:rsid w:val="00A05079"/>
    <w:rsid w:val="00A057C5"/>
    <w:rsid w:val="00A10FD0"/>
    <w:rsid w:val="00A1419B"/>
    <w:rsid w:val="00A15BFF"/>
    <w:rsid w:val="00A24D37"/>
    <w:rsid w:val="00A2765F"/>
    <w:rsid w:val="00A3084C"/>
    <w:rsid w:val="00A50F59"/>
    <w:rsid w:val="00A513F4"/>
    <w:rsid w:val="00A76A34"/>
    <w:rsid w:val="00A810AD"/>
    <w:rsid w:val="00A84976"/>
    <w:rsid w:val="00AA25FF"/>
    <w:rsid w:val="00AB2B61"/>
    <w:rsid w:val="00AB57D4"/>
    <w:rsid w:val="00AC0DE4"/>
    <w:rsid w:val="00AC6A1E"/>
    <w:rsid w:val="00AD3382"/>
    <w:rsid w:val="00AD3F44"/>
    <w:rsid w:val="00AE174F"/>
    <w:rsid w:val="00AF258A"/>
    <w:rsid w:val="00AF6432"/>
    <w:rsid w:val="00AF7507"/>
    <w:rsid w:val="00B028D0"/>
    <w:rsid w:val="00B02E02"/>
    <w:rsid w:val="00B053E7"/>
    <w:rsid w:val="00B077C6"/>
    <w:rsid w:val="00B16CC2"/>
    <w:rsid w:val="00B1739E"/>
    <w:rsid w:val="00B17EFC"/>
    <w:rsid w:val="00B25A52"/>
    <w:rsid w:val="00B277E1"/>
    <w:rsid w:val="00B402DA"/>
    <w:rsid w:val="00B458B1"/>
    <w:rsid w:val="00B676E0"/>
    <w:rsid w:val="00B74FE8"/>
    <w:rsid w:val="00B83852"/>
    <w:rsid w:val="00B93043"/>
    <w:rsid w:val="00BB0F30"/>
    <w:rsid w:val="00BB7286"/>
    <w:rsid w:val="00BC1D36"/>
    <w:rsid w:val="00BD5545"/>
    <w:rsid w:val="00BE6684"/>
    <w:rsid w:val="00BF0A5F"/>
    <w:rsid w:val="00BF1095"/>
    <w:rsid w:val="00BF20A2"/>
    <w:rsid w:val="00BF5880"/>
    <w:rsid w:val="00C03E89"/>
    <w:rsid w:val="00C04908"/>
    <w:rsid w:val="00C05D60"/>
    <w:rsid w:val="00C10CA2"/>
    <w:rsid w:val="00C226E0"/>
    <w:rsid w:val="00C228BC"/>
    <w:rsid w:val="00C26AEC"/>
    <w:rsid w:val="00C30140"/>
    <w:rsid w:val="00C36903"/>
    <w:rsid w:val="00C444A5"/>
    <w:rsid w:val="00C44D60"/>
    <w:rsid w:val="00C47824"/>
    <w:rsid w:val="00C526F7"/>
    <w:rsid w:val="00C52E3B"/>
    <w:rsid w:val="00C55FAC"/>
    <w:rsid w:val="00C5610E"/>
    <w:rsid w:val="00C62D70"/>
    <w:rsid w:val="00C6357B"/>
    <w:rsid w:val="00C71602"/>
    <w:rsid w:val="00C727A2"/>
    <w:rsid w:val="00C72A4E"/>
    <w:rsid w:val="00C818F4"/>
    <w:rsid w:val="00C84063"/>
    <w:rsid w:val="00C91CBE"/>
    <w:rsid w:val="00C952F2"/>
    <w:rsid w:val="00C96704"/>
    <w:rsid w:val="00CB1165"/>
    <w:rsid w:val="00CB627A"/>
    <w:rsid w:val="00CC3E76"/>
    <w:rsid w:val="00CC4F33"/>
    <w:rsid w:val="00CD7C0B"/>
    <w:rsid w:val="00CF1D9D"/>
    <w:rsid w:val="00CF77D5"/>
    <w:rsid w:val="00CF7B2F"/>
    <w:rsid w:val="00D039C3"/>
    <w:rsid w:val="00D06A19"/>
    <w:rsid w:val="00D10CE4"/>
    <w:rsid w:val="00D1494B"/>
    <w:rsid w:val="00D16109"/>
    <w:rsid w:val="00D16D84"/>
    <w:rsid w:val="00D20FF4"/>
    <w:rsid w:val="00D234ED"/>
    <w:rsid w:val="00D246C3"/>
    <w:rsid w:val="00D3018C"/>
    <w:rsid w:val="00D557D9"/>
    <w:rsid w:val="00D55B9D"/>
    <w:rsid w:val="00D55FC6"/>
    <w:rsid w:val="00D56918"/>
    <w:rsid w:val="00D631F0"/>
    <w:rsid w:val="00D729D3"/>
    <w:rsid w:val="00D73AA9"/>
    <w:rsid w:val="00D808AB"/>
    <w:rsid w:val="00D82B7C"/>
    <w:rsid w:val="00D83CC0"/>
    <w:rsid w:val="00D8583B"/>
    <w:rsid w:val="00D8660E"/>
    <w:rsid w:val="00D868E6"/>
    <w:rsid w:val="00D90D48"/>
    <w:rsid w:val="00D96108"/>
    <w:rsid w:val="00DA2189"/>
    <w:rsid w:val="00DB214D"/>
    <w:rsid w:val="00DB370E"/>
    <w:rsid w:val="00DC05FD"/>
    <w:rsid w:val="00DC0E3C"/>
    <w:rsid w:val="00DC467A"/>
    <w:rsid w:val="00DC4D37"/>
    <w:rsid w:val="00DC5F01"/>
    <w:rsid w:val="00DD1BC3"/>
    <w:rsid w:val="00DD2B39"/>
    <w:rsid w:val="00DD3112"/>
    <w:rsid w:val="00DD37A9"/>
    <w:rsid w:val="00DD3CE7"/>
    <w:rsid w:val="00DE4AAE"/>
    <w:rsid w:val="00DF38A5"/>
    <w:rsid w:val="00DF60EC"/>
    <w:rsid w:val="00E126F1"/>
    <w:rsid w:val="00E13D24"/>
    <w:rsid w:val="00E14683"/>
    <w:rsid w:val="00E154BC"/>
    <w:rsid w:val="00E20F10"/>
    <w:rsid w:val="00E258F3"/>
    <w:rsid w:val="00E25B59"/>
    <w:rsid w:val="00E3020F"/>
    <w:rsid w:val="00E31D3B"/>
    <w:rsid w:val="00E34B1D"/>
    <w:rsid w:val="00E36DE3"/>
    <w:rsid w:val="00E47222"/>
    <w:rsid w:val="00E5326F"/>
    <w:rsid w:val="00E54D46"/>
    <w:rsid w:val="00E556C9"/>
    <w:rsid w:val="00E55D51"/>
    <w:rsid w:val="00E57002"/>
    <w:rsid w:val="00E6560A"/>
    <w:rsid w:val="00E656AF"/>
    <w:rsid w:val="00E7347F"/>
    <w:rsid w:val="00E87BC8"/>
    <w:rsid w:val="00E924A0"/>
    <w:rsid w:val="00E94589"/>
    <w:rsid w:val="00E94F72"/>
    <w:rsid w:val="00E9786B"/>
    <w:rsid w:val="00EA0F9E"/>
    <w:rsid w:val="00EB343C"/>
    <w:rsid w:val="00EB46A3"/>
    <w:rsid w:val="00EC45AD"/>
    <w:rsid w:val="00EC50AB"/>
    <w:rsid w:val="00EC5957"/>
    <w:rsid w:val="00EC6804"/>
    <w:rsid w:val="00ED2F75"/>
    <w:rsid w:val="00EE1766"/>
    <w:rsid w:val="00EE32C5"/>
    <w:rsid w:val="00EE3C93"/>
    <w:rsid w:val="00EF2B01"/>
    <w:rsid w:val="00EF569E"/>
    <w:rsid w:val="00EF694A"/>
    <w:rsid w:val="00EF7F76"/>
    <w:rsid w:val="00F03603"/>
    <w:rsid w:val="00F1066A"/>
    <w:rsid w:val="00F13404"/>
    <w:rsid w:val="00F1648C"/>
    <w:rsid w:val="00F16C86"/>
    <w:rsid w:val="00F2249B"/>
    <w:rsid w:val="00F27BEE"/>
    <w:rsid w:val="00F34DD9"/>
    <w:rsid w:val="00F4054C"/>
    <w:rsid w:val="00F4392D"/>
    <w:rsid w:val="00F4591B"/>
    <w:rsid w:val="00F51B21"/>
    <w:rsid w:val="00F55190"/>
    <w:rsid w:val="00F56C2B"/>
    <w:rsid w:val="00F67295"/>
    <w:rsid w:val="00F73398"/>
    <w:rsid w:val="00F8034F"/>
    <w:rsid w:val="00F877CA"/>
    <w:rsid w:val="00F92D2F"/>
    <w:rsid w:val="00F96556"/>
    <w:rsid w:val="00FA1978"/>
    <w:rsid w:val="00FA5432"/>
    <w:rsid w:val="00FB422B"/>
    <w:rsid w:val="00FB6BDC"/>
    <w:rsid w:val="00FC0D0B"/>
    <w:rsid w:val="00FC13AC"/>
    <w:rsid w:val="00FC3DED"/>
    <w:rsid w:val="00FC72C4"/>
    <w:rsid w:val="00FD511A"/>
    <w:rsid w:val="00FE2651"/>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51F08"/>
  <w15:docId w15:val="{2092F477-6F4C-4A92-BB25-43F71100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1">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2">
    <w:name w:val="Body Text Indent 3"/>
    <w:basedOn w:val="a"/>
    <w:link w:val="33"/>
    <w:qFormat/>
    <w:pPr>
      <w:ind w:left="300"/>
    </w:pPr>
    <w:rPr>
      <w:b w:val="0"/>
      <w:bCs/>
    </w:rPr>
  </w:style>
  <w:style w:type="paragraph" w:styleId="23">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Cambria" w:eastAsia="宋体" w:hAnsi="Cambria" w:cs="Cambria"/>
      <w:b/>
      <w:bCs/>
      <w:sz w:val="32"/>
      <w:szCs w:val="32"/>
    </w:rPr>
  </w:style>
  <w:style w:type="character" w:customStyle="1" w:styleId="30">
    <w:name w:val="标题 3 字符"/>
    <w:basedOn w:val="a0"/>
    <w:link w:val="3"/>
    <w:qFormat/>
    <w:rPr>
      <w:rFonts w:ascii="Calibri" w:eastAsia="宋体" w:hAnsi="Calibri" w:cs="Calibri"/>
      <w:b/>
      <w:bCs/>
      <w:kern w:val="0"/>
      <w:sz w:val="28"/>
      <w:szCs w:val="28"/>
    </w:rPr>
  </w:style>
  <w:style w:type="character" w:customStyle="1" w:styleId="22">
    <w:name w:val="正文文本缩进 2 字符"/>
    <w:basedOn w:val="a0"/>
    <w:link w:val="21"/>
    <w:qFormat/>
    <w:rPr>
      <w:rFonts w:ascii="Times New Roman" w:eastAsia="宋体" w:hAnsi="Times New Roman" w:cs="Times New Roman"/>
      <w:bCs/>
      <w:szCs w:val="21"/>
    </w:rPr>
  </w:style>
  <w:style w:type="character" w:customStyle="1" w:styleId="ac">
    <w:name w:val="正文文本缩进 字符"/>
    <w:basedOn w:val="a0"/>
    <w:link w:val="ab"/>
    <w:uiPriority w:val="99"/>
    <w:qFormat/>
    <w:rPr>
      <w:rFonts w:ascii="Times New Roman" w:eastAsia="宋体" w:hAnsi="Times New Roman" w:cs="Times New Roman"/>
      <w:kern w:val="0"/>
      <w:szCs w:val="21"/>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33">
    <w:name w:val="正文文本缩进 3 字符"/>
    <w:basedOn w:val="a0"/>
    <w:link w:val="32"/>
    <w:qFormat/>
    <w:rPr>
      <w:rFonts w:ascii="Times New Roman" w:eastAsia="宋体" w:hAnsi="Times New Roman" w:cs="Times New Roman"/>
      <w:bCs/>
      <w:szCs w:val="21"/>
    </w:rPr>
  </w:style>
  <w:style w:type="character" w:customStyle="1" w:styleId="aa">
    <w:name w:val="正文文本 字符"/>
    <w:basedOn w:val="a0"/>
    <w:link w:val="a9"/>
    <w:qFormat/>
    <w:rPr>
      <w:rFonts w:ascii="Times New Roman" w:eastAsia="华文新魏" w:hAnsi="Times New Roman" w:cs="Times New Roman"/>
      <w:bCs/>
      <w:sz w:val="28"/>
      <w:szCs w:val="21"/>
    </w:rPr>
  </w:style>
  <w:style w:type="character" w:customStyle="1" w:styleId="ae">
    <w:name w:val="日期 字符"/>
    <w:basedOn w:val="a0"/>
    <w:link w:val="ad"/>
    <w:qFormat/>
    <w:rPr>
      <w:rFonts w:ascii="Times New Roman" w:eastAsia="宋体" w:hAnsi="Times New Roman" w:cs="Times New Roman"/>
      <w:b/>
      <w:szCs w:val="21"/>
    </w:rPr>
  </w:style>
  <w:style w:type="character" w:customStyle="1" w:styleId="af4">
    <w:name w:val="页眉 字符"/>
    <w:basedOn w:val="a0"/>
    <w:link w:val="af3"/>
    <w:qFormat/>
    <w:rPr>
      <w:rFonts w:ascii="Times New Roman" w:eastAsia="宋体" w:hAnsi="Times New Roman" w:cs="Times New Roman"/>
      <w:b/>
      <w:sz w:val="18"/>
      <w:szCs w:val="18"/>
    </w:rPr>
  </w:style>
  <w:style w:type="character" w:customStyle="1" w:styleId="af0">
    <w:name w:val="批注框文本 字符"/>
    <w:basedOn w:val="a0"/>
    <w:link w:val="af"/>
    <w:semiHidden/>
    <w:qFormat/>
    <w:rPr>
      <w:rFonts w:ascii="Times New Roman" w:eastAsia="宋体" w:hAnsi="Times New Roman" w:cs="Times New Roman"/>
      <w:b/>
      <w:sz w:val="18"/>
      <w:szCs w:val="18"/>
    </w:rPr>
  </w:style>
  <w:style w:type="character" w:customStyle="1" w:styleId="a6">
    <w:name w:val="批注文字 字符"/>
    <w:basedOn w:val="a0"/>
    <w:link w:val="a4"/>
    <w:uiPriority w:val="99"/>
    <w:qFormat/>
    <w:rPr>
      <w:rFonts w:ascii="Times New Roman" w:eastAsia="宋体" w:hAnsi="Times New Roman" w:cs="Times New Roman"/>
      <w:b/>
      <w:szCs w:val="21"/>
    </w:rPr>
  </w:style>
  <w:style w:type="character" w:customStyle="1" w:styleId="a5">
    <w:name w:val="批注主题 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 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2">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4">
    <w:name w:val="列出段落2"/>
    <w:basedOn w:val="a"/>
    <w:uiPriority w:val="34"/>
    <w:qFormat/>
    <w:pPr>
      <w:ind w:firstLineChars="200" w:firstLine="420"/>
    </w:pPr>
    <w:rPr>
      <w:rFonts w:ascii="Calibri" w:hAnsi="Calibri"/>
      <w:b w:val="0"/>
      <w:szCs w:val="22"/>
    </w:rPr>
  </w:style>
  <w:style w:type="paragraph" w:customStyle="1" w:styleId="13">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4">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14"/>
    <w:uiPriority w:val="99"/>
    <w:qFormat/>
    <w:rsid w:val="00CC4F33"/>
    <w:pPr>
      <w:autoSpaceDE w:val="0"/>
      <w:autoSpaceDN w:val="0"/>
      <w:adjustRightInd w:val="0"/>
      <w:jc w:val="left"/>
    </w:pPr>
    <w:rPr>
      <w:rFonts w:ascii="黑体" w:eastAsia="黑体"/>
      <w:b w:val="0"/>
      <w:kern w:val="0"/>
      <w:sz w:val="20"/>
      <w:szCs w:val="24"/>
    </w:rPr>
  </w:style>
  <w:style w:type="character" w:customStyle="1" w:styleId="aff2">
    <w:name w:val="纯文本 字符"/>
    <w:basedOn w:val="a0"/>
    <w:uiPriority w:val="99"/>
    <w:semiHidden/>
    <w:rsid w:val="00CC4F33"/>
    <w:rPr>
      <w:rFonts w:asciiTheme="minorEastAsia" w:hAnsi="Courier New" w:cs="Courier New"/>
      <w:b/>
      <w:kern w:val="2"/>
      <w:sz w:val="21"/>
      <w:szCs w:val="21"/>
    </w:rPr>
  </w:style>
  <w:style w:type="character" w:customStyle="1" w:styleId="14">
    <w:name w:val="纯文本 字符1"/>
    <w:basedOn w:val="a0"/>
    <w:link w:val="aff1"/>
    <w:uiPriority w:val="99"/>
    <w:qFormat/>
    <w:rsid w:val="00CC4F33"/>
    <w:rPr>
      <w:rFonts w:ascii="黑体" w:eastAsia="黑体" w:hAnsi="Times New Roman" w:cs="Times New Roman"/>
      <w:szCs w:val="24"/>
    </w:rPr>
  </w:style>
  <w:style w:type="paragraph" w:styleId="aff3">
    <w:name w:val="List Paragraph"/>
    <w:basedOn w:val="a"/>
    <w:uiPriority w:val="99"/>
    <w:qFormat/>
    <w:rsid w:val="0012639A"/>
    <w:pPr>
      <w:ind w:firstLineChars="200" w:firstLine="420"/>
    </w:pPr>
  </w:style>
  <w:style w:type="paragraph" w:styleId="aff4">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 w:id="210202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D514C-5CD6-4DB8-B823-D5FEB7E4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肖琳</cp:lastModifiedBy>
  <cp:revision>82</cp:revision>
  <cp:lastPrinted>2018-05-28T09:32:00Z</cp:lastPrinted>
  <dcterms:created xsi:type="dcterms:W3CDTF">2017-12-30T07:49:00Z</dcterms:created>
  <dcterms:modified xsi:type="dcterms:W3CDTF">2018-09-10T07:44:00Z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